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i/>
          <w:iCs/>
          <w:color w:val="000000"/>
          <w:sz w:val="21"/>
          <w:szCs w:val="21"/>
        </w:rPr>
        <w:t>Экспертиза проектов решений «О внесении изменений и дополнений в решение Думы муниципальных образований «О бюджете поселения на 2020 год и плановый период 2021 и 2022 годов»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23.01.2020 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в решение Думы «О бюджете муниципального образования на 2020 год и плановый период 2021 и 2022 годов». Установлено неверное распределение между субсидиями и субвенциями в доходной части на сумму 489,3 тыс. рублей, не представлены документы о возникшей потребности, а также отсутствует информация о наличии или отсутствии возможности выполнения указанного мероприятия в рамках гарантийных обязательств по исполнению государственного контракта на строительство школы. Отмечались замечания к отдельным текстовым показателям проекта решения и его приложениям.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24.01.2020  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в решение Думы «О бюджете муниципального образования на 2020 год и плановый период 2021 и 2022 годов». Установлены замечания к пояснительной записке к проекту бюджета, а именно не отражены изменения по доходам и расхода на 2021 и на 2022 годы.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28.01.2020 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 период 2021 и 2022 годов»». Установлены замечания в части распределения бюджетных ассигнований между разделами подразделам бюджетной классификации расходов по отдельным мероприятиям.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28.01.2020 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экспертизапроекта решения Думы «О внесении изменений и дополнений в решение Думы «О бюджете муниципального образования на 2020 год и плановый период 2021 и 2022 годов»». Предлагалось уточнить объем дотации с областного и районного бюджетов на 2020, 2021 и 2022 годы.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29.01.2020 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 период 2021 и 2022 годов»». В ходе проведения экспертизы замечаний не установлено.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29.01.2020 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 период 2021 и 2022 годов». Отмечалось о несоответствии данных пояснительной записки предлагаемым изменениям в проекте бюджета, также в пояснительной записке отсутствуют показатели изменений на 2021 и 2022 годы.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30.01.2020 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 период 2021 и 2022 годов». В ходе проведения экспертизы замечания не установлены.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31.01.2020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 период 2021 и 2022 годов». Установлены замечания к общему объему расходов на 2021 и 2022 годы в проекте решения.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31.01.2020 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 период 2021 и 2022 годов». Установлены замечания к общему объему расходов на 2021 и 2022 годы в проекте решения.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lastRenderedPageBreak/>
        <w:t>04.02.2020 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Подволоченского сельского поселения на 2020 год и плановый период 2021 и 2022 годов». В ходе проведения экспертизы замечаний не установлено.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06.02.2020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 период 2021и 2022 годов»». Отмечалось замечание о применение кода вида расхода по капитальному ремонту.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06.02.2020 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 период 2021и 2022 годов»». Отмечались замечания в части необходимости уточнить объем дорожного фонда на 2020 год за счет остатка на 01.01.2020г.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12.03.2020 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 период 2021 и 2022 годов». В Заключении отмечалось о необходимости уточнения кода целевой статьи расхода по отдельным мероприятиям муниципальной программы, а также привести в соответствие данные приложения № 11 данным приложений №8, 9.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13.03.2020 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 период 2021 и 2022 годов». В Заключении отмечалось в проекте решения оставить предложение в части изложения приложений по расходной части в новой редакции, а остальные нормы в части изменения общих характеристик исключить, поскольку изменения касаются только перераспределения между мероприятиями.  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25.03.2020 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 период 2021 и 2022 годов». В ходе проведения экспертизы замечаний не установлено.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30.03.2020 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 период 2021 и 2022 годов». В ходе проведения экспертизы замечаний не установлено.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13.04.2020 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 период 2021 и 2022 годов». В ходе проведения экспертизы замечаний не установлено.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13.04.2020 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 период 2021 и 2022 годов». В ходе проведения экспертизы замечаний не установлено.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14.04.2020 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 период 2021 и 2022 годов». Установлены замечания в части кодов главных администраторов доходов по налоговым доходам. Также установлены отдельные замечания к текстовым показателям проекта решения и муниципальной программы.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16.04.2020 </w:t>
      </w:r>
      <w:r w:rsidRPr="00380A89">
        <w:rPr>
          <w:rFonts w:ascii="Palatino Linotype" w:hAnsi="Palatino Linotype"/>
          <w:color w:val="000000"/>
          <w:sz w:val="21"/>
          <w:szCs w:val="21"/>
        </w:rPr>
        <w:t xml:space="preserve">Проведена экспертиза проекта решения Думы «О внесении изменений и дополнений в решение Думы «О бюджете муниципального образования на 2020 год и </w:t>
      </w:r>
      <w:r w:rsidRPr="00380A89">
        <w:rPr>
          <w:rFonts w:ascii="Palatino Linotype" w:hAnsi="Palatino Linotype"/>
          <w:color w:val="000000"/>
          <w:sz w:val="21"/>
          <w:szCs w:val="21"/>
        </w:rPr>
        <w:lastRenderedPageBreak/>
        <w:t>плановый период 2021 и 2022 годов». В ходе проведения экспертизы замечаний не установлено.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28.05.2020 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 период 2021 и 2022 годов». Замечаний к проекту решения не установлено.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01.06.2020 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 период 2021 и 2022 годов». Установлены замечания к пояснительной записке в части уточнения кода вида расхода.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01.06.2020 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 период 2021 и 2022 годов». Замечаний к проекту решения не установлено.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02.06.2020 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 период 2021 и 2022 годов». Замечаний к проекту решения не установлено.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08.06.2020 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 период 2021 и 2022 годов». Указывалось на необходимость уточнения отдельных показателей пояснительной записки, а также уточнения кода вида расхода в части приобретения принтера.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11.06.2020 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 период 2021 и 2022 годов». Установлены отдельные замечания к промежуточным итогам в приложениях к проекту решения. </w:t>
      </w: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 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16.06.2020 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внесении изменений и дополнений и дополнений в решение Думы «О бюджете муниципального образования на 2020 год и плановый период 2021 и 2022 годов». Замечаний к проекту решения не установлено.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16.06.2020 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годов и плановый период 2021 и 2022 годов». Замечаний к проекту решения не установлено.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17.06.2020 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  период 2021 и 2022 годов». Установлены нарушения ст. 81 Бюджетного кодекса РФ в части формирования и использования резервного фонда местных администраций. Также отмечались замечания в части недостоверного планирования бюджетных ассигнований на текущий и капитальный ремонты в связи с проведенными аукционными процедурами (бюджетные ассигнования предусматриваются в решении о бюджете после проведенных аукционных процедур), также одновременно с проектом не представлены сметные расчеты.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29.06.2020 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 период 2021 и 2022 годов». Замечаний к проекту решения не установлено.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29.06.2020 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 период 2021 и 2022 годов». Замечаний к проекту решения не установлено.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color w:val="000000"/>
          <w:sz w:val="21"/>
          <w:szCs w:val="21"/>
        </w:rPr>
        <w:t> 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color w:val="000000"/>
          <w:sz w:val="21"/>
          <w:szCs w:val="21"/>
        </w:rPr>
        <w:lastRenderedPageBreak/>
        <w:t> 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i/>
          <w:iCs/>
          <w:color w:val="000000"/>
          <w:sz w:val="21"/>
          <w:szCs w:val="21"/>
        </w:rPr>
        <w:t>Внешняя проверка годового отчета об исполнении бюджета муниципального образования за 2019 год и подготовка заключения на годовой отчет об исполнении бюджета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20.02.2020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«Об исполнении бюджета муниципального образования за 2019 год» и внешняя проверка отчета об исполнении бюджета. Установлены замечания к отдельным формам годовой отчетности в части нарушения п. 68.1, 72.1 Инструкции № 191н. Установлены нарушения п. 3 ст. 219 Бюджетного кодекса РФ.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20.02.2020 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«Об исполнении бюджета муниципального образования за 2019 год» и внешняя проверка отчета об исполнении бюджета. Установлены замечания к отдельным формам годовой отчетности в части нарушения п. 68.1, 72.1 Инструкции № 191н.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26.02.2020 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«Об исполнении бюджета муниципального образования за 2019 год» и внешняя проверка отчета об исполнении бюджета. Установлены замечания к отдельным формам годовой отчетности в части нарушения п. 62, 72.1, 152, 158, 163, 170.2 Инструкции № 191н, нарушения п. 7 Инструкции № 162н. Установлены нарушения ст. 34 Бюджетного кодекса РФ.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12.03.2020 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«Об исполнении бюджета муниципального образования за 2019 год» и внешняя проверка отчета об исполнении бюджета. Установлены замечания к отдельным формам годовой отчетности в части нарушения п.п. 7, 150, 163, 167, 170.2 Инструкции № 191н, п. 38 Инструкции № 162н. Установлены нарушения ст. 34, п.3 ст. 219 БК РФ, п. 3 ст. 9, ст. 11, 13, 14 Федерального закона № 402-ФЗ.  Также установлены отдельные замечания к проекту решения об исполнении бюджета муниципального образования в части уточнения показателя профицита бюджета.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13.04.2020 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«Об исполнении бюджета муниципального образования за 2019 год» и внешняя проверка отчета об исполнении бюджета. Установлены замечания к отдельным формам годовой отчетности в части нарушения п.п. 30, 31, 49, 68.1, 72.1, 167, 173.1, 174 Инструкции № 191н. Также установлены замечания к отдельным КБК приложениям № 1, 3 и итоговым показателям приложения № 4 проекта решения.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27.04.2020 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«Об исполнении бюджета муниципального образования за 2019 год» и внешняя проверка отчета об исполнении бюджета. Установлены замечания к отдельным формам годовой отчетности в части нарушения п.п. 11.2. Инструкции № 191н, п. 26 Инструкции № 33н. Установлены нарушения ст. 34, п. 3 ст. 219 Бюджетного кодекса РФ. Также установлены замечания к отдельным показателям Приложения № 3 и № 5 к проекту решения Думы.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27.04.2020 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«Об исполнении бюджета муниципального образования за 2019 год» и внешняя проверка отчета об исполнении бюджета. Установлены замечания к отдельным формам годовой отчетности в части нарушения п.п. 167 Инструкции № 191н. Установлены нарушения ст. 34, ст. 179.4, п. 3 ст. 219 Бюджетного кодекса РФ, ст. 9, 11 Федерального закона № 402-ФЗ. Также установлены замечания к отдельным показателям приложения № 1 к проекту решения Думы.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28.04.2020 </w:t>
      </w:r>
      <w:r w:rsidRPr="00380A89">
        <w:rPr>
          <w:rFonts w:ascii="Palatino Linotype" w:hAnsi="Palatino Linotype"/>
          <w:color w:val="000000"/>
          <w:sz w:val="21"/>
          <w:szCs w:val="21"/>
        </w:rPr>
        <w:t xml:space="preserve">Проведена экспертиза проекта решения Думы «Об исполнении бюджета муниципального образования за 2019 год» и внешняя проверка отчета об исполнении бюджета. Установлены замечания к отдельным формам годовой отчетности в части нарушения п.п. 7, 72.1, 162, 164, 170.2 Инструкции № 191н. Установлены нарушения ст. 34, ст. </w:t>
      </w:r>
      <w:r w:rsidRPr="00380A89">
        <w:rPr>
          <w:rFonts w:ascii="Palatino Linotype" w:hAnsi="Palatino Linotype"/>
          <w:color w:val="000000"/>
          <w:sz w:val="21"/>
          <w:szCs w:val="21"/>
        </w:rPr>
        <w:lastRenderedPageBreak/>
        <w:t>179.4, п. 3 ст. 219 Бюджетного кодекса РФ. Также установлены замечания к отдельным показателям приложения № 1 к проекту решения Думы.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29.04.2020 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«Об исполнении бюджета муниципального образования за 2019 год» и внешняя проверка отчета об исполнении бюджета.  Установлены замечания к отдельным формам годовой отчетности в части нарушения п.п. 7, 23, 49, 70, 150 Инструкции № 191н, п. 38 Инструкции № 162н. Установлены нарушения ст. 34, ст. 179.4, п. 3 ст. 219 Бюджетного кодекса РФ, ст. 9, 10 Федерального закона № 402-ФЗ. Также установлены замечания к отдельным показателям Приложений № 1, № 3 и № 4 к проекту решения Думы и к отдельным показателям проекта решения.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29.04.2020 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«Об исполнении бюджета муниципального образования за 2019 год» и внешняя проверка отчета об исполнении бюджета. Установлены замечания к отдельным  формам годовой отчетности в части нарушения п.п. 49, 72.1 Инструкции № 191н. Установлены нарушения ст. 34, п. 3 ст. 219 Бюджетного кодекса РФ, ст. 9, 11 Федерального закона № 402-ФЗ.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12.05.2020 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«Об исполнении бюджета муниципального образования за 2019 год» и внешняя проверка отчета об исполнении бюджета. Установлены замечания к отдельным формам годовой отчетности в части нарушения п.п. 6, 7, 23, 44, 50, 95, 96, 150, 150.2, 167, 170.2 Инструкции № 191н, п.п. 77, 78, 140 Инструкции №162н, п. 7 Инструкции № 119н, не представлена форма 0503191 в нарушение приказа Минфина РФ № 15н. Установлены нарушения п. 3 ст. 219, 179.4 Бюджетного кодекса РФ, ст. 9 Федерального закона № 402-ФЗ. Также установлены замечания к отдельным показателям Приложения № 1 проекту решения Думы.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15.05.2020 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«Об исполнении бюджета муниципального образования за 2019 год» и внешняя проверка отчета об исполнении бюджета. Установлены замечания к отдельным формам годовой отчетности в части нарушения п.п. 7, 72.1, 167 Инструкции № 191н, п.п. 140, 141 Инструкции № 162н, п. 10 Приказа № 15н.  Установлены нарушения ст. 34, п. 3 ст. 219 Бюджетного кодекса РФ.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18.05.2020 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«Об исполнении бюджета муниципального образования за 2019  год» и внешняя проверка отчета об исполнении бюджета. Установлены замечания к отдельным формам годовой отчетности в части нарушения п.п. 7, 72.1 Инструкции № 191н, Инструкции № 157н. Установлены нарушения ст. 34, п. 3 ст. 219 Бюджетного кодекса РФ.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color w:val="000000"/>
          <w:sz w:val="21"/>
          <w:szCs w:val="21"/>
        </w:rPr>
        <w:t> 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color w:val="000000"/>
          <w:sz w:val="21"/>
          <w:szCs w:val="21"/>
        </w:rPr>
        <w:t> 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i/>
          <w:iCs/>
          <w:color w:val="000000"/>
          <w:sz w:val="21"/>
          <w:szCs w:val="21"/>
        </w:rPr>
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районного муниципального образования и муниципальных образований района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22.01.2020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в решение Думы «Об утверждении структуры Администрации муниципального образования»». В ходе проведения экспертизы замечания не установлены.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22.01.2020 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постановления Администрации муниципального образования «О внесении изменений в Положение об оплате труда работников, замещающих должности, не являющиеся должностями муниципальной службы и вспомогательного персонала». В ходе проведения экспертизы замечания не установлены.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lastRenderedPageBreak/>
        <w:t>23.01.2020 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«Об оплате труда мэра района, председателя районной Думы (выборных должностных лиц местного самоуправления), осуществляющих свои полномочия на постоянной основе». В ходе проведения экспертизы замечания не установлены.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24.01.2020 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в положение «Об оплате труда главы поселения, осуществляющего свои полномочия на постоянной основе». Отмечались замечания в части исключения ссылок на НПА Иркутской области утратившие силу, а также уточнения вступления в силу представленного решения.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27.01.2020 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в положение «Об оплате труда главы администрации муниципального образования, осуществляющего свои полномочия на постоянной основе». В ходе проведения экспертизы замечаний не установлено.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28.01.2020 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в Положение «Об оплате труда главы администрации муниципального образования»». В ходе проведения экспертизы замечаний не установлено.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28.01.2020 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в Положение «Об оплате труда главы муниципального образования». В ходе проведения экспертизы замечаний не установлено.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28.01.2020 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в положение об оплате труда главы муниципального образования, осуществляющего свои полномочия на постоянной основе». В ходе проведения экспертизы замечаний не установлено.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28.01.2020 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в положение об оплате труда муниципальных служащих муниципального образования». Отмечались замечания в части несоответствия размера ЕДП в приложении к проекту решения и в самом проекте решения, наименование премии не соответствует наименованию, указанному в ст. 10 Закона Иркутской области № 88-ОЗ (премии за выполнение особо важных и сложных заданий).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28.01.2020 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Постановления администрации муниципального образования «Об утверждении положения об оплате труда работников, замещающих должности, не являющиеся должностями муниципальной службы, и вспомогательного персонала администрации поселения». Предлагалось наименование проекта постановления изложить как о внесении изменений в Положение.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28.01.2020 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«Об оплате труда главы поселения (выборных должностных лиц местного самоуправления) Новоудинского муниципального образования, осуществляющего свои полномочия на постоянной основе». В ходе проведения экспертизы замечаний не установлено.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28.01.2020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в решение Думы «Об оплате труда главы (выборного должностного лица местного самоуправления) муниципального образования, осуществляющего свои полномочия на постоянной основе»». В ходе проведения экспертизы замечаний не установлено.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29.01.2020 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«Об оплате труда главы поселения (выборных должностных лиц местного самоуправления), осуществляющих свои полномочия на постоянной основе». В ходе проведения экспертизы замечаний не установлено.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lastRenderedPageBreak/>
        <w:t>29.01.2020 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к решению Думы «Об утверждении Положения об оплате труда муниципальных служащих муниципального образования». В ходе проведения экспертизы замечаний не установлено.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29.01.2020 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постановления администрации «Об утверждении Положения об оплате труда работников, замещающих должности, не являющиеся должностями муниципальной службы и вспомогательного персонала органов местного самоуправления муниципального образования». В ходе проведения экспертизы замечаний не установлено.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29.01.2020 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«Об оплате труда главы муниципального образования, осуществляющего свои полномочия на постоянной основе». В ходе проведения экспертизы замечаний не установлено.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30.01.2020 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«Об оплате труда главы муниципального образования». В ходе проведения экспертизы замечаний не установлено.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31.01.2020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«Об оплате труда главы муниципального образования, осуществляющего свои полномочия на постоянной основе». В ходе проведения экспертизы замечаний не установлено.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04.02.2020 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постановления администрации «Об утверждении Положения о системе оплаты труда руководителя, заместителя руководителя и главного бухгалтера муниципального казенного учреждения». Установлены замечания в части процента для установления оклада заместителя руководителя и главного бухгалтера, а также уточнить перечень должностей в проекте положения, поскольку не в полной мере соответствует представленному «Расчету среднего размера должностного оклада основного персонала за 2019 год».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05.02.2020 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в «Положение о гарантиях о гарантиях осуществления полномочий главы администрации муниципального образования»». В ходе проведения экспертизы замечания не установлены.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06.02.2020 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«Об оплате труда главы муниципального образования, осуществляющего свои полномочия на постоянной основе»». В ходе проведения экспертизы замечания не установлены.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27.02.2020 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«Об оплате труда главы муниципального образования». В ходе проведения экспертизы замечаний не установлено.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27.02.2020 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«Об утверждении должностных окладов и ежемесячного денежного поощрения, Положения по оплате труда муниципальных служащих муниципального образования». В заключении отмечались замечания  в части отсутствия надбавки за классный чин  при формировании фонда оплаты труда, исключить дублирующие нормы Закона Иркутской области о классных чинах, уточнить наименование премии, неверны расчет в штатном расписании надбавки за выслугу лет и особые условия (расчет произведен из неверного должностного оклада).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27.04.2020 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в решение Думы «О системе налогообложения в виде единого налога на вмененный доход для отдельных видов деятельности». В ходе проведения экспертизы замечаний не установлено.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color w:val="000000"/>
          <w:sz w:val="21"/>
          <w:szCs w:val="21"/>
        </w:rPr>
        <w:t> 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color w:val="000000"/>
          <w:sz w:val="21"/>
          <w:szCs w:val="21"/>
        </w:rPr>
        <w:t> 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color w:val="000000"/>
          <w:sz w:val="21"/>
          <w:szCs w:val="21"/>
        </w:rPr>
        <w:t> 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i/>
          <w:iCs/>
          <w:color w:val="000000"/>
          <w:sz w:val="21"/>
          <w:szCs w:val="21"/>
        </w:rPr>
        <w:lastRenderedPageBreak/>
        <w:t>Экспертиза проектов нормативных правовых актов, регулирующих бюджетные правоотношения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30.01.2020 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в Положение о бюджетном процессе в муниципальном образовании». Предлагалось в отдельных пунктах проекта слова «подпункт» заменить словами «абзац».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25.06.2020 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Проведена экспертиза проекта постановления администрации муниципального образования «Об утверждении положения о представлении грантов на поддержку общественных инициатив граждан, проживающих на территории района. Отмечались нарушения ст. 142.4 Бюджетного кодекса РФ в части утверждения Положения неуполномоченным органом, ст. 136 п. 3 Бюджетного кодекса РФ в части формулировки о финансировании расходных обязательств не отнесенных НПА РФ к полномочиям органа местного самоуправления, а также уточнения формулировки «Исполнительный орган» противоречит нормам ст. 10, 13 Конституции РФ.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color w:val="000000"/>
          <w:sz w:val="21"/>
          <w:szCs w:val="21"/>
        </w:rPr>
        <w:t> 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color w:val="000000"/>
          <w:sz w:val="21"/>
          <w:szCs w:val="21"/>
        </w:rPr>
        <w:t> 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i/>
          <w:iCs/>
          <w:color w:val="000000"/>
          <w:sz w:val="21"/>
          <w:szCs w:val="21"/>
        </w:rPr>
        <w:t>Обследованиедостоверности, полноты и соответствия нормативным требованиям составления и представления отчета об исполнении районного бюджета и  бюджетов муниципальных образований района за 1 квартал, полугодие, 9 месяцев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19.05.2020 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Проведено обследование достоверности, полноты и соответствия нормативным требованиям составления и представления отчета об исполнении районного бюджета за 1 квартал 2020 года. Замечаний к отчетности нет. Не представлен  отчет об использовании средств резервного фонда в первом квартале 2020 года.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color w:val="000000"/>
          <w:sz w:val="21"/>
          <w:szCs w:val="21"/>
        </w:rPr>
        <w:t> 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i/>
          <w:iCs/>
          <w:color w:val="000000"/>
          <w:sz w:val="21"/>
          <w:szCs w:val="21"/>
        </w:rPr>
        <w:t>Анализ использования бюджетных средств на водоотведение (вывоз ЖБО) в МБОУ «Усть-Удинская СОШ № 2»</w:t>
      </w:r>
    </w:p>
    <w:p w:rsidR="00380A89" w:rsidRPr="00380A89" w:rsidRDefault="00380A89" w:rsidP="00380A8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80A89">
        <w:rPr>
          <w:rFonts w:ascii="Palatino Linotype" w:hAnsi="Palatino Linotype"/>
          <w:b/>
          <w:bCs/>
          <w:color w:val="000000"/>
          <w:sz w:val="21"/>
          <w:szCs w:val="21"/>
        </w:rPr>
        <w:t>26.02.2020 </w:t>
      </w:r>
      <w:r w:rsidRPr="00380A89">
        <w:rPr>
          <w:rFonts w:ascii="Palatino Linotype" w:hAnsi="Palatino Linotype"/>
          <w:color w:val="000000"/>
          <w:sz w:val="21"/>
          <w:szCs w:val="21"/>
        </w:rPr>
        <w:t>Проведено экспертно-аналитическое мероприятие «Анализ использования бюджетных средств на водоотведение (вывоз ЖБО) в МБОУ «Усть-Удинская СОШ №2»». Объем проверенных средств составил 391,5 тыс. рублей, из них с нарушением 16,5 тыс. рублей принципа эффективности использования бюджетных средств ст. 34 БК РФ, выразившиеся в не подтверждении данными учета вывоза 66 куб. метров жидких бытовых отходов на 16,5 тыс. рублей (66 куб.м.*250 руб.). Установлено значительное превышение вывоза ЖБО в сравнении с водоснабжением в 6,7 раза. Отсутствует надлежащий учет и контроль в организации по вывозу жидких бытовых отходов. В итоговом заключении предлагалось привлечь лиц, допустивших нарушения, отмеченные в заключении к дисциплинарной ответственности. Организовать надлежащий учет и контроль по вывозу жидких бытовых отходов с соблюдением отмеченных в заключении норм. Создать комиссию с привлечением компетентных организаций и (или) лиц в сфере водоснабжения и вывоза жидких бытовых отходов (соответствующее письмо направлялось МБОУ «Усть-Удинская СОШ № 2» от 01.11.2019г. № 1068). Также обращалось внимание на необходимость проанализировать расходы воды, в том числе в части достоверности учета водоснабжения.</w:t>
      </w:r>
    </w:p>
    <w:p w:rsidR="003E0016" w:rsidRPr="00380A89" w:rsidRDefault="003E0016" w:rsidP="00380A89">
      <w:bookmarkStart w:id="0" w:name="_GoBack"/>
      <w:bookmarkEnd w:id="0"/>
    </w:p>
    <w:sectPr w:rsidR="003E0016" w:rsidRPr="00380A89" w:rsidSect="006F70C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4D"/>
    <w:rsid w:val="000F6A9F"/>
    <w:rsid w:val="00174DE6"/>
    <w:rsid w:val="001924B6"/>
    <w:rsid w:val="001F0D4D"/>
    <w:rsid w:val="001F5C96"/>
    <w:rsid w:val="00215EBF"/>
    <w:rsid w:val="002B5AA5"/>
    <w:rsid w:val="002E1509"/>
    <w:rsid w:val="002E3581"/>
    <w:rsid w:val="00380A89"/>
    <w:rsid w:val="003C7988"/>
    <w:rsid w:val="003E0016"/>
    <w:rsid w:val="003F5514"/>
    <w:rsid w:val="00426B7F"/>
    <w:rsid w:val="00525A60"/>
    <w:rsid w:val="005404D5"/>
    <w:rsid w:val="00566A93"/>
    <w:rsid w:val="00603816"/>
    <w:rsid w:val="00683D8C"/>
    <w:rsid w:val="006F70CC"/>
    <w:rsid w:val="00797E06"/>
    <w:rsid w:val="00AB3B44"/>
    <w:rsid w:val="00B30CFA"/>
    <w:rsid w:val="00C739E5"/>
    <w:rsid w:val="00D72AA2"/>
    <w:rsid w:val="00F27B71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00F11-4E99-4531-BB2E-594A11A8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DE6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Strong"/>
    <w:basedOn w:val="a0"/>
    <w:uiPriority w:val="22"/>
    <w:qFormat/>
    <w:rsid w:val="00174DE6"/>
    <w:rPr>
      <w:b/>
      <w:bCs/>
    </w:rPr>
  </w:style>
  <w:style w:type="character" w:styleId="a5">
    <w:name w:val="Hyperlink"/>
    <w:basedOn w:val="a0"/>
    <w:uiPriority w:val="99"/>
    <w:semiHidden/>
    <w:unhideWhenUsed/>
    <w:rsid w:val="00174DE6"/>
    <w:rPr>
      <w:color w:val="0000FF"/>
      <w:u w:val="single"/>
    </w:rPr>
  </w:style>
  <w:style w:type="character" w:styleId="a6">
    <w:name w:val="Emphasis"/>
    <w:basedOn w:val="a0"/>
    <w:uiPriority w:val="20"/>
    <w:qFormat/>
    <w:rsid w:val="001924B6"/>
    <w:rPr>
      <w:i/>
      <w:iCs/>
    </w:rPr>
  </w:style>
  <w:style w:type="paragraph" w:customStyle="1" w:styleId="consplusnonformat">
    <w:name w:val="consplusnonformat"/>
    <w:basedOn w:val="a"/>
    <w:rsid w:val="006F70CC"/>
    <w:pPr>
      <w:spacing w:before="100" w:beforeAutospacing="1" w:after="100" w:afterAutospacing="1" w:line="240" w:lineRule="auto"/>
      <w:ind w:firstLine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0056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397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43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3804</Words>
  <Characters>21688</Characters>
  <Application>Microsoft Office Word</Application>
  <DocSecurity>0</DocSecurity>
  <Lines>180</Lines>
  <Paragraphs>50</Paragraphs>
  <ScaleCrop>false</ScaleCrop>
  <Company>diakov.net</Company>
  <LinksUpToDate>false</LinksUpToDate>
  <CharactersWithSpaces>25442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25</cp:revision>
  <dcterms:created xsi:type="dcterms:W3CDTF">2021-08-10T02:26:00Z</dcterms:created>
  <dcterms:modified xsi:type="dcterms:W3CDTF">2021-08-10T02:58:00Z</dcterms:modified>
</cp:coreProperties>
</file>