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2F5783">
        <w:rPr>
          <w:rFonts w:ascii="Times New Roman" w:hAnsi="Times New Roman" w:cs="Times New Roman"/>
          <w:sz w:val="24"/>
          <w:szCs w:val="24"/>
        </w:rPr>
        <w:t>31</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2F5783">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2F5783">
        <w:rPr>
          <w:rFonts w:ascii="Times New Roman" w:hAnsi="Times New Roman" w:cs="Times New Roman"/>
          <w:sz w:val="24"/>
          <w:szCs w:val="24"/>
        </w:rPr>
        <w:t>4</w:t>
      </w:r>
      <w:r w:rsidR="00D92DBA">
        <w:rPr>
          <w:rFonts w:ascii="Times New Roman" w:hAnsi="Times New Roman" w:cs="Times New Roman"/>
          <w:sz w:val="24"/>
          <w:szCs w:val="24"/>
        </w:rPr>
        <w:t>/</w:t>
      </w:r>
      <w:r w:rsidR="0067171C">
        <w:rPr>
          <w:rFonts w:ascii="Times New Roman" w:hAnsi="Times New Roman" w:cs="Times New Roman"/>
          <w:sz w:val="24"/>
          <w:szCs w:val="24"/>
        </w:rPr>
        <w:t>8</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0C442E" w:rsidRDefault="00A26421" w:rsidP="00D92DBA">
      <w:pPr>
        <w:tabs>
          <w:tab w:val="left" w:pos="1134"/>
        </w:tabs>
        <w:spacing w:after="0" w:line="240" w:lineRule="auto"/>
        <w:ind w:left="709"/>
        <w:jc w:val="center"/>
        <w:rPr>
          <w:rFonts w:ascii="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E97AAB">
        <w:rPr>
          <w:rFonts w:ascii="Times New Roman" w:hAnsi="Times New Roman" w:cs="Times New Roman"/>
          <w:sz w:val="24"/>
          <w:szCs w:val="24"/>
        </w:rPr>
        <w:t xml:space="preserve">отчета </w:t>
      </w:r>
    </w:p>
    <w:p w:rsidR="00D92DBA" w:rsidRPr="00D92DBA" w:rsidRDefault="00E97AAB" w:rsidP="00D92DBA">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«О</w:t>
      </w:r>
      <w:r w:rsidR="000C442E">
        <w:rPr>
          <w:rFonts w:ascii="Times New Roman" w:hAnsi="Times New Roman" w:cs="Times New Roman"/>
          <w:sz w:val="24"/>
          <w:szCs w:val="24"/>
        </w:rPr>
        <w:t xml:space="preserve"> постановке границ населенных пунктов на кадастровый учет</w:t>
      </w:r>
      <w:r>
        <w:rPr>
          <w:rFonts w:ascii="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461BB3">
        <w:rPr>
          <w:rFonts w:ascii="Times New Roman" w:hAnsi="Times New Roman" w:cs="Times New Roman"/>
          <w:sz w:val="24"/>
          <w:szCs w:val="24"/>
        </w:rPr>
        <w:t>4</w:t>
      </w:r>
      <w:r w:rsidR="002F5783">
        <w:rPr>
          <w:rFonts w:ascii="Times New Roman" w:hAnsi="Times New Roman" w:cs="Times New Roman"/>
          <w:sz w:val="24"/>
          <w:szCs w:val="24"/>
        </w:rPr>
        <w:t>4</w:t>
      </w:r>
      <w:r w:rsidRPr="00716F7C">
        <w:rPr>
          <w:rFonts w:ascii="Times New Roman" w:hAnsi="Times New Roman" w:cs="Times New Roman"/>
          <w:sz w:val="24"/>
          <w:szCs w:val="24"/>
        </w:rPr>
        <w:t xml:space="preserve"> заседании</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2F5783">
        <w:rPr>
          <w:rFonts w:ascii="Times New Roman" w:hAnsi="Times New Roman" w:cs="Times New Roman"/>
          <w:sz w:val="24"/>
          <w:szCs w:val="24"/>
        </w:rPr>
        <w:t>31</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2F5783">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0C442E" w:rsidRPr="00D92DBA" w:rsidRDefault="00FA4408" w:rsidP="000C442E">
      <w:pPr>
        <w:tabs>
          <w:tab w:val="left" w:pos="1134"/>
        </w:tabs>
        <w:spacing w:after="0" w:line="240" w:lineRule="auto"/>
        <w:jc w:val="center"/>
        <w:rPr>
          <w:rFonts w:ascii="Times New Roman" w:eastAsia="Times New Roman" w:hAnsi="Times New Roman" w:cs="Times New Roman"/>
          <w:sz w:val="24"/>
          <w:szCs w:val="24"/>
        </w:rPr>
      </w:pPr>
      <w:r w:rsidRPr="00716F7C">
        <w:rPr>
          <w:rFonts w:ascii="Times New Roman" w:hAnsi="Times New Roman" w:cs="Times New Roman"/>
          <w:sz w:val="24"/>
          <w:szCs w:val="24"/>
        </w:rPr>
        <w:t>Заслушав</w:t>
      </w:r>
      <w:r w:rsidR="00E97AAB">
        <w:rPr>
          <w:rFonts w:ascii="Times New Roman" w:hAnsi="Times New Roman" w:cs="Times New Roman"/>
          <w:sz w:val="24"/>
          <w:szCs w:val="24"/>
        </w:rPr>
        <w:t xml:space="preserve"> отчет «</w:t>
      </w:r>
      <w:r w:rsidR="000C442E">
        <w:rPr>
          <w:rFonts w:ascii="Times New Roman" w:hAnsi="Times New Roman" w:cs="Times New Roman"/>
          <w:sz w:val="24"/>
          <w:szCs w:val="24"/>
        </w:rPr>
        <w:t>О постановке границ населенных пунктов на кадастровый учет»</w:t>
      </w:r>
    </w:p>
    <w:p w:rsidR="00FA4408" w:rsidRPr="00716F7C" w:rsidRDefault="00E97AAB" w:rsidP="002F5783">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Pr="00716F7C" w:rsidRDefault="00E97AAB" w:rsidP="00F464D2">
      <w:pPr>
        <w:pStyle w:val="aa"/>
        <w:numPr>
          <w:ilvl w:val="0"/>
          <w:numId w:val="2"/>
        </w:numPr>
        <w:jc w:val="both"/>
      </w:pPr>
      <w:r>
        <w:t>Отчет «</w:t>
      </w:r>
      <w:r w:rsidR="0049073A">
        <w:t>О постановке границ населенных пунктов на кадастровый учет»</w:t>
      </w:r>
      <w:r w:rsidR="000E5D53">
        <w:t xml:space="preserve">, </w:t>
      </w:r>
      <w:r w:rsidR="00FA4408" w:rsidRPr="00716F7C">
        <w:t>принять к сведению (прилагается).</w:t>
      </w:r>
    </w:p>
    <w:p w:rsidR="00FA4408" w:rsidRPr="00716F7C" w:rsidRDefault="00FA4408" w:rsidP="00F464D2">
      <w:pPr>
        <w:numPr>
          <w:ilvl w:val="0"/>
          <w:numId w:val="2"/>
        </w:numPr>
        <w:spacing w:after="0" w:line="240" w:lineRule="auto"/>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Pr="00716F7C" w:rsidRDefault="00325FA1"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proofErr w:type="gramStart"/>
      <w:r w:rsidR="00E97AAB">
        <w:rPr>
          <w:rFonts w:ascii="Times New Roman" w:hAnsi="Times New Roman" w:cs="Times New Roman"/>
          <w:sz w:val="24"/>
          <w:szCs w:val="24"/>
        </w:rPr>
        <w:t>31.05.</w:t>
      </w:r>
      <w:r w:rsidR="00BB5C12" w:rsidRPr="00716F7C">
        <w:rPr>
          <w:rFonts w:ascii="Times New Roman" w:hAnsi="Times New Roman" w:cs="Times New Roman"/>
          <w:sz w:val="24"/>
          <w:szCs w:val="24"/>
        </w:rPr>
        <w:t>.</w:t>
      </w:r>
      <w:proofErr w:type="gramEnd"/>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E97AAB">
        <w:rPr>
          <w:rFonts w:ascii="Times New Roman" w:hAnsi="Times New Roman" w:cs="Times New Roman"/>
          <w:sz w:val="24"/>
          <w:szCs w:val="24"/>
        </w:rPr>
        <w:t>4</w:t>
      </w:r>
      <w:r w:rsidR="0049073A">
        <w:rPr>
          <w:rFonts w:ascii="Times New Roman" w:hAnsi="Times New Roman" w:cs="Times New Roman"/>
          <w:sz w:val="24"/>
          <w:szCs w:val="24"/>
        </w:rPr>
        <w:t>/</w:t>
      </w:r>
      <w:r w:rsidR="00EA12F0">
        <w:rPr>
          <w:rFonts w:ascii="Times New Roman" w:hAnsi="Times New Roman" w:cs="Times New Roman"/>
          <w:sz w:val="24"/>
          <w:szCs w:val="24"/>
        </w:rPr>
        <w:t>8</w:t>
      </w:r>
      <w:r w:rsidR="007E489E" w:rsidRPr="00716F7C">
        <w:rPr>
          <w:rFonts w:ascii="Times New Roman" w:hAnsi="Times New Roman" w:cs="Times New Roman"/>
          <w:sz w:val="24"/>
          <w:szCs w:val="24"/>
        </w:rPr>
        <w:t>-РД</w:t>
      </w:r>
    </w:p>
    <w:p w:rsidR="00E97AAB" w:rsidRDefault="00E97AAB" w:rsidP="00E97AAB">
      <w:pPr>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ОТЧЕТ</w:t>
      </w:r>
    </w:p>
    <w:p w:rsidR="0049073A" w:rsidRPr="00D92DBA" w:rsidRDefault="0049073A" w:rsidP="0049073A">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О постановке границ населенных пунктов на кадастровый учет</w:t>
      </w:r>
    </w:p>
    <w:p w:rsidR="00E97AAB" w:rsidRDefault="00E97AAB" w:rsidP="00E97AAB">
      <w:pPr>
        <w:tabs>
          <w:tab w:val="left" w:pos="1134"/>
        </w:tabs>
        <w:spacing w:after="0" w:line="240" w:lineRule="auto"/>
        <w:ind w:left="709"/>
        <w:jc w:val="center"/>
        <w:rPr>
          <w:rFonts w:ascii="Times New Roman" w:eastAsia="Times New Roman" w:hAnsi="Times New Roman" w:cs="Times New Roman"/>
          <w:sz w:val="24"/>
          <w:szCs w:val="24"/>
        </w:rPr>
      </w:pPr>
    </w:p>
    <w:p w:rsidR="003E5199" w:rsidRPr="00EA12F0" w:rsidRDefault="003E5199" w:rsidP="003E5199">
      <w:pPr>
        <w:spacing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Вопрос о постановке на кадастровый учет границ населенных пунктов района был поднят пять лет назад. В 2013 году был заключен договор между администрацией района и ЗАО «</w:t>
      </w:r>
      <w:proofErr w:type="gramStart"/>
      <w:r w:rsidRPr="00EA12F0">
        <w:rPr>
          <w:rFonts w:ascii="Times New Roman" w:hAnsi="Times New Roman" w:cs="Times New Roman"/>
          <w:sz w:val="24"/>
          <w:szCs w:val="24"/>
        </w:rPr>
        <w:t>Восточно-Сибирское</w:t>
      </w:r>
      <w:proofErr w:type="gramEnd"/>
      <w:r w:rsidRPr="00EA12F0">
        <w:rPr>
          <w:rFonts w:ascii="Times New Roman" w:hAnsi="Times New Roman" w:cs="Times New Roman"/>
          <w:sz w:val="24"/>
          <w:szCs w:val="24"/>
        </w:rPr>
        <w:t xml:space="preserve"> геодезическое предприятие» на выполнение этих работ (договор № 83/13 от 17.09.2013 г.). В связи с тем, что границы более половины населенных пунктов пересекали границы земельных участков, сведения о которых уже содержались в государственном кадастре недвижимости, а перевод координат </w:t>
      </w:r>
      <w:proofErr w:type="spellStart"/>
      <w:r w:rsidRPr="00EA12F0">
        <w:rPr>
          <w:rFonts w:ascii="Times New Roman" w:hAnsi="Times New Roman" w:cs="Times New Roman"/>
          <w:sz w:val="24"/>
          <w:szCs w:val="24"/>
        </w:rPr>
        <w:t>с.с</w:t>
      </w:r>
      <w:proofErr w:type="spellEnd"/>
      <w:r w:rsidRPr="00EA12F0">
        <w:rPr>
          <w:rFonts w:ascii="Times New Roman" w:hAnsi="Times New Roman" w:cs="Times New Roman"/>
          <w:sz w:val="24"/>
          <w:szCs w:val="24"/>
        </w:rPr>
        <w:t xml:space="preserve">. Средняя </w:t>
      </w:r>
      <w:proofErr w:type="spellStart"/>
      <w:r w:rsidRPr="00EA12F0">
        <w:rPr>
          <w:rFonts w:ascii="Times New Roman" w:hAnsi="Times New Roman" w:cs="Times New Roman"/>
          <w:sz w:val="24"/>
          <w:szCs w:val="24"/>
        </w:rPr>
        <w:t>Муя</w:t>
      </w:r>
      <w:proofErr w:type="spellEnd"/>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Подволочное</w:t>
      </w:r>
      <w:proofErr w:type="spellEnd"/>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Аталанка</w:t>
      </w:r>
      <w:proofErr w:type="spellEnd"/>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Аносово</w:t>
      </w:r>
      <w:proofErr w:type="spellEnd"/>
      <w:r w:rsidRPr="00EA12F0">
        <w:rPr>
          <w:rFonts w:ascii="Times New Roman" w:hAnsi="Times New Roman" w:cs="Times New Roman"/>
          <w:sz w:val="24"/>
          <w:szCs w:val="24"/>
        </w:rPr>
        <w:t xml:space="preserve"> в систему координат МСК-38 не представлялся возможным, договор был приостановлен.</w:t>
      </w:r>
    </w:p>
    <w:p w:rsidR="003E5199" w:rsidRPr="00EA12F0" w:rsidRDefault="003E5199" w:rsidP="003E5199">
      <w:pPr>
        <w:spacing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В декабре 2014 года с тем же предприятием был заключен договор на выполнение работ по описанию местоположения границ объекта землеустройства и оказание услуг по передаче документов с целью постановки границ объекта землеустройства на государственный кадастровый учет (договор № 156-12/14 от 23.12.2014 г.) на 18 населенных пунктов нашего района (не вошли Усть-Уда и лесные поселки).</w:t>
      </w:r>
    </w:p>
    <w:p w:rsidR="003E5199" w:rsidRPr="00EA12F0" w:rsidRDefault="003E5199" w:rsidP="003E5199">
      <w:pPr>
        <w:spacing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В результате удалось поставить на кадастровый учет 5 населенных пунктов (Баранова, </w:t>
      </w:r>
      <w:proofErr w:type="spellStart"/>
      <w:r w:rsidRPr="00EA12F0">
        <w:rPr>
          <w:rFonts w:ascii="Times New Roman" w:hAnsi="Times New Roman" w:cs="Times New Roman"/>
          <w:sz w:val="24"/>
          <w:szCs w:val="24"/>
        </w:rPr>
        <w:t>Игжей</w:t>
      </w:r>
      <w:proofErr w:type="spellEnd"/>
      <w:r w:rsidRPr="00EA12F0">
        <w:rPr>
          <w:rFonts w:ascii="Times New Roman" w:hAnsi="Times New Roman" w:cs="Times New Roman"/>
          <w:sz w:val="24"/>
          <w:szCs w:val="24"/>
        </w:rPr>
        <w:t xml:space="preserve">, Долганова, </w:t>
      </w:r>
      <w:proofErr w:type="spellStart"/>
      <w:r w:rsidRPr="00EA12F0">
        <w:rPr>
          <w:rFonts w:ascii="Times New Roman" w:hAnsi="Times New Roman" w:cs="Times New Roman"/>
          <w:sz w:val="24"/>
          <w:szCs w:val="24"/>
        </w:rPr>
        <w:t>Балаганка</w:t>
      </w:r>
      <w:proofErr w:type="spellEnd"/>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Михайловщина</w:t>
      </w:r>
      <w:proofErr w:type="spellEnd"/>
      <w:r w:rsidRPr="00EA12F0">
        <w:rPr>
          <w:rFonts w:ascii="Times New Roman" w:hAnsi="Times New Roman" w:cs="Times New Roman"/>
          <w:sz w:val="24"/>
          <w:szCs w:val="24"/>
        </w:rPr>
        <w:t>). По остальным возникли те же проблемы. А поскольку договор не предусматривал постановку на кадастровый учет, а только содействие в этом, работы были приостановлены, а по договору так и не рассчитались.</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Но проблема осталась.</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Напомню, что согласно статьи 19 федерального закона от 13.07.2015 № 218-ФЗ «О государственной регистрации недвижимости» обязанность подавать заявление и прилагаемые к нему документы для постановки на кадастровый учет возложена на органы местного самоуправления.</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На сегодняшний день подали заявления в ООО «</w:t>
      </w:r>
      <w:proofErr w:type="spellStart"/>
      <w:r w:rsidRPr="00EA12F0">
        <w:rPr>
          <w:rFonts w:ascii="Times New Roman" w:hAnsi="Times New Roman" w:cs="Times New Roman"/>
          <w:sz w:val="24"/>
          <w:szCs w:val="24"/>
        </w:rPr>
        <w:t>Геокадастр</w:t>
      </w:r>
      <w:proofErr w:type="spellEnd"/>
      <w:r w:rsidRPr="00EA12F0">
        <w:rPr>
          <w:rFonts w:ascii="Times New Roman" w:hAnsi="Times New Roman" w:cs="Times New Roman"/>
          <w:sz w:val="24"/>
          <w:szCs w:val="24"/>
        </w:rPr>
        <w:t>» на постановку на кадастровый учет следующие муниципальные образования:</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Светлолобовское</w:t>
      </w:r>
      <w:proofErr w:type="spellEnd"/>
      <w:r w:rsidRPr="00EA12F0">
        <w:rPr>
          <w:rFonts w:ascii="Times New Roman" w:hAnsi="Times New Roman" w:cs="Times New Roman"/>
          <w:sz w:val="24"/>
          <w:szCs w:val="24"/>
        </w:rPr>
        <w:t>;</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Юголукское</w:t>
      </w:r>
      <w:proofErr w:type="spellEnd"/>
      <w:r w:rsidRPr="00EA12F0">
        <w:rPr>
          <w:rFonts w:ascii="Times New Roman" w:hAnsi="Times New Roman" w:cs="Times New Roman"/>
          <w:sz w:val="24"/>
          <w:szCs w:val="24"/>
        </w:rPr>
        <w:t>;</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w:t>
      </w:r>
      <w:proofErr w:type="spellStart"/>
      <w:r w:rsidRPr="00EA12F0">
        <w:rPr>
          <w:rFonts w:ascii="Times New Roman" w:hAnsi="Times New Roman" w:cs="Times New Roman"/>
          <w:sz w:val="24"/>
          <w:szCs w:val="24"/>
        </w:rPr>
        <w:t>Новоудинское</w:t>
      </w:r>
      <w:proofErr w:type="spellEnd"/>
      <w:r w:rsidRPr="00EA12F0">
        <w:rPr>
          <w:rFonts w:ascii="Times New Roman" w:hAnsi="Times New Roman" w:cs="Times New Roman"/>
          <w:sz w:val="24"/>
          <w:szCs w:val="24"/>
        </w:rPr>
        <w:t>.</w:t>
      </w:r>
    </w:p>
    <w:p w:rsidR="003E5199" w:rsidRPr="00EA12F0" w:rsidRDefault="003E5199" w:rsidP="003E5199">
      <w:pPr>
        <w:spacing w:after="0" w:line="240" w:lineRule="auto"/>
        <w:jc w:val="both"/>
        <w:rPr>
          <w:rFonts w:ascii="Times New Roman" w:hAnsi="Times New Roman" w:cs="Times New Roman"/>
          <w:sz w:val="24"/>
          <w:szCs w:val="24"/>
        </w:rPr>
      </w:pPr>
      <w:proofErr w:type="spellStart"/>
      <w:r w:rsidRPr="00EA12F0">
        <w:rPr>
          <w:rFonts w:ascii="Times New Roman" w:hAnsi="Times New Roman" w:cs="Times New Roman"/>
          <w:sz w:val="24"/>
          <w:szCs w:val="24"/>
        </w:rPr>
        <w:t>Балаганкинское</w:t>
      </w:r>
      <w:proofErr w:type="spellEnd"/>
      <w:r w:rsidRPr="00EA12F0">
        <w:rPr>
          <w:rFonts w:ascii="Times New Roman" w:hAnsi="Times New Roman" w:cs="Times New Roman"/>
          <w:sz w:val="24"/>
          <w:szCs w:val="24"/>
        </w:rPr>
        <w:t xml:space="preserve"> и </w:t>
      </w:r>
      <w:proofErr w:type="spellStart"/>
      <w:r w:rsidRPr="00EA12F0">
        <w:rPr>
          <w:rFonts w:ascii="Times New Roman" w:hAnsi="Times New Roman" w:cs="Times New Roman"/>
          <w:sz w:val="24"/>
          <w:szCs w:val="24"/>
        </w:rPr>
        <w:t>Игжейское</w:t>
      </w:r>
      <w:proofErr w:type="spellEnd"/>
      <w:r w:rsidRPr="00EA12F0">
        <w:rPr>
          <w:rFonts w:ascii="Times New Roman" w:hAnsi="Times New Roman" w:cs="Times New Roman"/>
          <w:sz w:val="24"/>
          <w:szCs w:val="24"/>
        </w:rPr>
        <w:t xml:space="preserve"> МО поменялись кварталами и теперь нужно вносить изменения в генеральные планы этих МО.</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Усть-Уда и </w:t>
      </w:r>
      <w:proofErr w:type="spellStart"/>
      <w:r w:rsidRPr="00EA12F0">
        <w:rPr>
          <w:rFonts w:ascii="Times New Roman" w:hAnsi="Times New Roman" w:cs="Times New Roman"/>
          <w:sz w:val="24"/>
          <w:szCs w:val="24"/>
        </w:rPr>
        <w:t>Молька</w:t>
      </w:r>
      <w:proofErr w:type="spellEnd"/>
      <w:r w:rsidRPr="00EA12F0">
        <w:rPr>
          <w:rFonts w:ascii="Times New Roman" w:hAnsi="Times New Roman" w:cs="Times New Roman"/>
          <w:sz w:val="24"/>
          <w:szCs w:val="24"/>
        </w:rPr>
        <w:t xml:space="preserve"> будут менять границы населенных пунктов и только потом вставать на кадастровый учет.</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От </w:t>
      </w:r>
      <w:proofErr w:type="spellStart"/>
      <w:r w:rsidRPr="00EA12F0">
        <w:rPr>
          <w:rFonts w:ascii="Times New Roman" w:hAnsi="Times New Roman" w:cs="Times New Roman"/>
          <w:sz w:val="24"/>
          <w:szCs w:val="24"/>
        </w:rPr>
        <w:t>агенства</w:t>
      </w:r>
      <w:proofErr w:type="spellEnd"/>
      <w:r w:rsidRPr="00EA12F0">
        <w:rPr>
          <w:rFonts w:ascii="Times New Roman" w:hAnsi="Times New Roman" w:cs="Times New Roman"/>
          <w:sz w:val="24"/>
          <w:szCs w:val="24"/>
        </w:rPr>
        <w:t xml:space="preserve"> лесного хозяйства пришло согласование по </w:t>
      </w:r>
      <w:proofErr w:type="spellStart"/>
      <w:r w:rsidRPr="00EA12F0">
        <w:rPr>
          <w:rFonts w:ascii="Times New Roman" w:hAnsi="Times New Roman" w:cs="Times New Roman"/>
          <w:sz w:val="24"/>
          <w:szCs w:val="24"/>
        </w:rPr>
        <w:t>Подволоченскому</w:t>
      </w:r>
      <w:proofErr w:type="spellEnd"/>
      <w:r w:rsidRPr="00EA12F0">
        <w:rPr>
          <w:rFonts w:ascii="Times New Roman" w:hAnsi="Times New Roman" w:cs="Times New Roman"/>
          <w:sz w:val="24"/>
          <w:szCs w:val="24"/>
        </w:rPr>
        <w:t xml:space="preserve"> МО. По </w:t>
      </w:r>
      <w:proofErr w:type="spellStart"/>
      <w:r w:rsidRPr="00EA12F0">
        <w:rPr>
          <w:rFonts w:ascii="Times New Roman" w:hAnsi="Times New Roman" w:cs="Times New Roman"/>
          <w:sz w:val="24"/>
          <w:szCs w:val="24"/>
        </w:rPr>
        <w:t>Аталанскому</w:t>
      </w:r>
      <w:proofErr w:type="spellEnd"/>
      <w:r w:rsidRPr="00EA12F0">
        <w:rPr>
          <w:rFonts w:ascii="Times New Roman" w:hAnsi="Times New Roman" w:cs="Times New Roman"/>
          <w:sz w:val="24"/>
          <w:szCs w:val="24"/>
        </w:rPr>
        <w:t xml:space="preserve"> и </w:t>
      </w:r>
      <w:proofErr w:type="spellStart"/>
      <w:r w:rsidRPr="00EA12F0">
        <w:rPr>
          <w:rFonts w:ascii="Times New Roman" w:hAnsi="Times New Roman" w:cs="Times New Roman"/>
          <w:sz w:val="24"/>
          <w:szCs w:val="24"/>
        </w:rPr>
        <w:t>Среднемуйскому</w:t>
      </w:r>
      <w:proofErr w:type="spellEnd"/>
      <w:r w:rsidRPr="00EA12F0">
        <w:rPr>
          <w:rFonts w:ascii="Times New Roman" w:hAnsi="Times New Roman" w:cs="Times New Roman"/>
          <w:sz w:val="24"/>
          <w:szCs w:val="24"/>
        </w:rPr>
        <w:t xml:space="preserve"> пришли отказы.</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08.02.2018 года вышло постановление правительства Иркутской области за № 82-пп, согласно которому работы по постановке на кадастровый учет границ населенных пунктов могут быть профинансированы за счет областного бюджета. Нужно только выполнить все условия, которые там прописаны:</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наличие муниципальной программы;</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наличие средств в местном бюджете на </w:t>
      </w:r>
      <w:proofErr w:type="spellStart"/>
      <w:r w:rsidRPr="00EA12F0">
        <w:rPr>
          <w:rFonts w:ascii="Times New Roman" w:hAnsi="Times New Roman" w:cs="Times New Roman"/>
          <w:sz w:val="24"/>
          <w:szCs w:val="24"/>
        </w:rPr>
        <w:t>софинансирование</w:t>
      </w:r>
      <w:proofErr w:type="spellEnd"/>
      <w:r w:rsidRPr="00EA12F0">
        <w:rPr>
          <w:rFonts w:ascii="Times New Roman" w:hAnsi="Times New Roman" w:cs="Times New Roman"/>
          <w:sz w:val="24"/>
          <w:szCs w:val="24"/>
        </w:rPr>
        <w:t>;</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наличие утвержденных МНГП;</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наличие утвержденных программ комплексного развития систем коммунальной, транспортной, социальной инфраструктур;</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расчет стоимости мероприятия, утвержденного главой поселения;</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lastRenderedPageBreak/>
        <w:t>- наличие задания подрядчику на выполнение работ.</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Все это нужно предоставить до 08.02.2019 года. Есть еще 7 месяцев. По всем вопросам для консультаций можно обращаться в службу архитектуры Иркутской области.</w:t>
      </w:r>
    </w:p>
    <w:p w:rsidR="003E5199" w:rsidRPr="00EA12F0" w:rsidRDefault="003E5199" w:rsidP="003E5199">
      <w:pPr>
        <w:autoSpaceDE w:val="0"/>
        <w:autoSpaceDN w:val="0"/>
        <w:adjustRightInd w:val="0"/>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Федеральным законом от 31.12.2017 N 507-ФЗ "О внесении изменений в Градостроительный кодекс Российской Федерации и отдельные законодательные акты Российской Федерации", вступившим в силу 11.01.2018 г., установлена обязанность органов местного самоуправления, утвердивших документы территориального планирования, </w:t>
      </w:r>
      <w:r w:rsidRPr="00EA12F0">
        <w:rPr>
          <w:rFonts w:ascii="Times New Roman" w:hAnsi="Times New Roman" w:cs="Times New Roman"/>
          <w:sz w:val="24"/>
          <w:szCs w:val="24"/>
          <w:lang w:eastAsia="en-US"/>
        </w:rPr>
        <w:t>которыми устанавливаются или изменяются границы населенных пунктов (в том числе вновь образованных),</w:t>
      </w:r>
      <w:r w:rsidRPr="00EA12F0">
        <w:rPr>
          <w:rFonts w:ascii="Times New Roman" w:hAnsi="Times New Roman" w:cs="Times New Roman"/>
          <w:sz w:val="24"/>
          <w:szCs w:val="24"/>
        </w:rPr>
        <w:t xml:space="preserve">  направлять в орган регистрации прав,  документы, необходимые для внесения сведений  о них в ЕГРН в срок не позднее 1 января 2021 года. </w:t>
      </w:r>
    </w:p>
    <w:p w:rsidR="003E5199" w:rsidRPr="00EA12F0" w:rsidRDefault="003E5199" w:rsidP="003E5199">
      <w:pPr>
        <w:autoSpaceDE w:val="0"/>
        <w:autoSpaceDN w:val="0"/>
        <w:adjustRightInd w:val="0"/>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регистрации» по Иркутской области имея многолетний опыт работы в области земельно-имущественных отношений, и в частности работы с документацией, необходимой для внесения сведений о границах населенных пунктов  в ЕГРН, предлагает Вам услуги по подготовке документации в отношении границ населенных пунктов для последующего внесения сведений о них в ЕГРН, тем более учитывая тот нюанс, что конечная точка в этом процессе и есть именно они, то есть регистрация всех документов, что удобно и выгодно для всех сторон.</w:t>
      </w:r>
    </w:p>
    <w:p w:rsidR="003E5199" w:rsidRPr="00EA12F0" w:rsidRDefault="003E5199" w:rsidP="003E5199">
      <w:pPr>
        <w:spacing w:after="0" w:line="240" w:lineRule="auto"/>
        <w:jc w:val="both"/>
        <w:rPr>
          <w:rFonts w:ascii="Times New Roman" w:hAnsi="Times New Roman" w:cs="Times New Roman"/>
          <w:sz w:val="24"/>
          <w:szCs w:val="24"/>
        </w:rPr>
      </w:pPr>
      <w:r w:rsidRPr="00EA12F0">
        <w:rPr>
          <w:rFonts w:ascii="Times New Roman" w:hAnsi="Times New Roman" w:cs="Times New Roman"/>
          <w:sz w:val="24"/>
          <w:szCs w:val="24"/>
        </w:rPr>
        <w:t xml:space="preserve">    В адрес Филиала ФГБУ "ФКП </w:t>
      </w:r>
      <w:proofErr w:type="spellStart"/>
      <w:r w:rsidRPr="00EA12F0">
        <w:rPr>
          <w:rFonts w:ascii="Times New Roman" w:hAnsi="Times New Roman" w:cs="Times New Roman"/>
          <w:sz w:val="24"/>
          <w:szCs w:val="24"/>
        </w:rPr>
        <w:t>Росреестра</w:t>
      </w:r>
      <w:proofErr w:type="spellEnd"/>
      <w:r w:rsidRPr="00EA12F0">
        <w:rPr>
          <w:rFonts w:ascii="Times New Roman" w:hAnsi="Times New Roman" w:cs="Times New Roman"/>
          <w:sz w:val="24"/>
          <w:szCs w:val="24"/>
        </w:rPr>
        <w:t xml:space="preserve">" по Иркутской области" либо на </w:t>
      </w:r>
      <w:proofErr w:type="spellStart"/>
      <w:r w:rsidRPr="00EA12F0">
        <w:rPr>
          <w:rFonts w:ascii="Times New Roman" w:hAnsi="Times New Roman" w:cs="Times New Roman"/>
          <w:sz w:val="24"/>
          <w:szCs w:val="24"/>
        </w:rPr>
        <w:t>эл.почту</w:t>
      </w:r>
      <w:proofErr w:type="spellEnd"/>
      <w:r w:rsidRPr="00EA12F0">
        <w:rPr>
          <w:rFonts w:ascii="Times New Roman" w:hAnsi="Times New Roman" w:cs="Times New Roman"/>
          <w:sz w:val="24"/>
          <w:szCs w:val="24"/>
        </w:rPr>
        <w:t xml:space="preserve"> - &lt;</w:t>
      </w:r>
      <w:hyperlink r:id="rId5" w:history="1">
        <w:r w:rsidRPr="00EA12F0">
          <w:rPr>
            <w:rStyle w:val="a9"/>
            <w:rFonts w:ascii="Times New Roman" w:hAnsi="Times New Roman" w:cs="Times New Roman"/>
            <w:sz w:val="24"/>
            <w:szCs w:val="24"/>
          </w:rPr>
          <w:t>filial@38.kadastr.ru</w:t>
        </w:r>
      </w:hyperlink>
      <w:r w:rsidRPr="00EA12F0">
        <w:rPr>
          <w:rFonts w:ascii="Times New Roman" w:hAnsi="Times New Roman" w:cs="Times New Roman"/>
          <w:sz w:val="24"/>
          <w:szCs w:val="24"/>
        </w:rPr>
        <w:t>&gt; - можете направить письмо-запрос о предоставлении коммерческого предложения о стоимости услуг по подготовке землеустроительной документации в отношении объектов недвижимости, находящихся в государственной и муниципальной собственности, земельных участков, государственная собственность на которые не разграничена.</w:t>
      </w:r>
      <w:r w:rsidRPr="00EA12F0">
        <w:rPr>
          <w:rFonts w:ascii="Times New Roman" w:hAnsi="Times New Roman" w:cs="Times New Roman"/>
          <w:sz w:val="24"/>
          <w:szCs w:val="24"/>
        </w:rPr>
        <w:br/>
        <w:t xml:space="preserve">    При этом для расчета смет необходимо приложить генплан, перечень координат характерных точек границ, устанавливаемых в отношении населенных пунктов. </w:t>
      </w:r>
    </w:p>
    <w:p w:rsidR="00461BB3" w:rsidRPr="00EA12F0" w:rsidRDefault="003E5199" w:rsidP="003E5199">
      <w:pPr>
        <w:spacing w:after="0" w:line="240" w:lineRule="auto"/>
        <w:jc w:val="both"/>
        <w:rPr>
          <w:rFonts w:ascii="Times New Roman" w:hAnsi="Times New Roman" w:cs="Times New Roman"/>
          <w:b/>
          <w:sz w:val="24"/>
          <w:szCs w:val="24"/>
        </w:rPr>
      </w:pPr>
      <w:r w:rsidRPr="00EA12F0">
        <w:rPr>
          <w:rFonts w:ascii="Times New Roman" w:hAnsi="Times New Roman" w:cs="Times New Roman"/>
          <w:sz w:val="24"/>
          <w:szCs w:val="24"/>
        </w:rPr>
        <w:t xml:space="preserve">    Инженер II категории планового отдела ФГБУ "ФКП </w:t>
      </w:r>
      <w:proofErr w:type="spellStart"/>
      <w:r w:rsidRPr="00EA12F0">
        <w:rPr>
          <w:rFonts w:ascii="Times New Roman" w:hAnsi="Times New Roman" w:cs="Times New Roman"/>
          <w:sz w:val="24"/>
          <w:szCs w:val="24"/>
        </w:rPr>
        <w:t>Росреестра</w:t>
      </w:r>
      <w:proofErr w:type="spellEnd"/>
      <w:r w:rsidRPr="00EA12F0">
        <w:rPr>
          <w:rFonts w:ascii="Times New Roman" w:hAnsi="Times New Roman" w:cs="Times New Roman"/>
          <w:sz w:val="24"/>
          <w:szCs w:val="24"/>
        </w:rPr>
        <w:t xml:space="preserve">" по Иркутской </w:t>
      </w:r>
      <w:r w:rsidRPr="00EA12F0">
        <w:rPr>
          <w:rFonts w:ascii="Times New Roman" w:hAnsi="Times New Roman" w:cs="Times New Roman"/>
          <w:sz w:val="24"/>
          <w:szCs w:val="24"/>
        </w:rPr>
        <w:br/>
        <w:t>области Стародубцева Екат</w:t>
      </w:r>
      <w:bookmarkStart w:id="0" w:name="_GoBack"/>
      <w:bookmarkEnd w:id="0"/>
      <w:r w:rsidRPr="00EA12F0">
        <w:rPr>
          <w:rFonts w:ascii="Times New Roman" w:hAnsi="Times New Roman" w:cs="Times New Roman"/>
          <w:sz w:val="24"/>
          <w:szCs w:val="24"/>
        </w:rPr>
        <w:t>ерина Александровна контактный телефон 8(3952)20-83-67</w:t>
      </w:r>
    </w:p>
    <w:sectPr w:rsidR="00461BB3" w:rsidRPr="00EA12F0"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442E"/>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5199"/>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73A"/>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171C"/>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0CEE"/>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519A"/>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97AAB"/>
    <w:rsid w:val="00EA12F0"/>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917246265">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al@38.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2018-05-31T06:30:00Z</cp:lastPrinted>
  <dcterms:created xsi:type="dcterms:W3CDTF">2018-05-22T03:58:00Z</dcterms:created>
  <dcterms:modified xsi:type="dcterms:W3CDTF">2018-05-31T06:30:00Z</dcterms:modified>
</cp:coreProperties>
</file>