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D3" w:rsidRDefault="00EC70E3">
      <w:pPr>
        <w:pStyle w:val="20"/>
        <w:shd w:val="clear" w:color="auto" w:fill="auto"/>
      </w:pPr>
      <w:r>
        <w:t>Обобщенная информация об исполнении (ненадлежащем исполнении) депутатами районной Думы</w:t>
      </w:r>
      <w:r>
        <w:br/>
        <w:t>районного муниципального образования «Усть-Удинский район» обязанности по представлению сведений о</w:t>
      </w:r>
      <w:r>
        <w:br/>
        <w:t>своих доходах, расходах, об имуществе и обязательствах имущественного</w:t>
      </w:r>
      <w:r>
        <w:t xml:space="preserve"> характера, а также сведений о доходах,</w:t>
      </w:r>
      <w:r>
        <w:br/>
        <w:t>расходах, об имуществе и обязательствах имущественного характера своих супруги (супруга) и</w:t>
      </w:r>
    </w:p>
    <w:p w:rsidR="00B633D3" w:rsidRDefault="00EC70E3">
      <w:pPr>
        <w:pStyle w:val="20"/>
        <w:shd w:val="clear" w:color="auto" w:fill="auto"/>
        <w:spacing w:after="471"/>
      </w:pPr>
      <w:r>
        <w:t>несовершеннолетних детей за 2023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2381"/>
        <w:gridCol w:w="2386"/>
        <w:gridCol w:w="2525"/>
        <w:gridCol w:w="3446"/>
        <w:gridCol w:w="2194"/>
      </w:tblGrid>
      <w:tr w:rsidR="00B633D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Общее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Количество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Количество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Количество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Количество депутатов,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Количество</w:t>
            </w:r>
          </w:p>
        </w:tc>
      </w:tr>
      <w:tr w:rsidR="00B633D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количество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депутатов,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депутатов,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депутатов,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115pt"/>
              </w:rPr>
              <w:t>представивших сообщение об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депутатов, не</w:t>
            </w:r>
          </w:p>
        </w:tc>
      </w:tr>
      <w:tr w:rsidR="00B633D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депутатов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осуществляющих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осуществляющих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представивших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отсутствии в отчетном периоде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исполнивших</w:t>
            </w:r>
          </w:p>
        </w:tc>
      </w:tr>
      <w:tr w:rsidR="00B633D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115pt"/>
              </w:rPr>
              <w:t>свои полномочия на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115pt"/>
              </w:rPr>
              <w:t>свои полномочия на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сведения о доходах,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сделок, предусмотренных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115pt"/>
              </w:rPr>
              <w:t>(ненадлежащим</w:t>
            </w:r>
          </w:p>
        </w:tc>
      </w:tr>
      <w:tr w:rsidR="00B633D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115pt"/>
              </w:rPr>
              <w:t>постоянной основе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непостоянной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расходах, об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частью 1 статьи 3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образом</w:t>
            </w:r>
          </w:p>
        </w:tc>
      </w:tr>
      <w:tr w:rsidR="00B633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основе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имуществе и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Федерального закона от 3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исполнивших)</w:t>
            </w:r>
          </w:p>
        </w:tc>
      </w:tr>
      <w:tr w:rsidR="00B633D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обязательствах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декабря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  <w:ind w:left="360"/>
              <w:jc w:val="left"/>
            </w:pPr>
            <w:r>
              <w:rPr>
                <w:rStyle w:val="2115pt"/>
              </w:rPr>
              <w:t>обязанность по</w:t>
            </w:r>
          </w:p>
        </w:tc>
      </w:tr>
      <w:tr w:rsidR="00B633D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имущественного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2012 года № 230-ФЗ «О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представлению</w:t>
            </w:r>
          </w:p>
        </w:tc>
      </w:tr>
      <w:tr w:rsidR="00B633D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115pt"/>
              </w:rPr>
              <w:t>характера</w:t>
            </w:r>
            <w:r>
              <w:rPr>
                <w:rStyle w:val="2115pt"/>
              </w:rPr>
              <w:t xml:space="preserve"> за 2023 год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контроле за соответствием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сведений о</w:t>
            </w:r>
          </w:p>
        </w:tc>
      </w:tr>
      <w:tr w:rsidR="00B633D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(далее - сведения о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расходов лиц, замещающих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доходах</w:t>
            </w:r>
          </w:p>
        </w:tc>
      </w:tr>
      <w:tr w:rsidR="00B633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доходах)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государственные должности, и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33D3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иных лиц их доходам»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D3" w:rsidRDefault="00B633D3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33D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14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D3" w:rsidRDefault="00EC70E3">
            <w:pPr>
              <w:pStyle w:val="20"/>
              <w:framePr w:w="1457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0</w:t>
            </w:r>
          </w:p>
        </w:tc>
      </w:tr>
    </w:tbl>
    <w:p w:rsidR="00B633D3" w:rsidRDefault="00B633D3">
      <w:pPr>
        <w:framePr w:w="14573" w:wrap="notBeside" w:vAnchor="text" w:hAnchor="text" w:xAlign="center" w:y="1"/>
        <w:rPr>
          <w:sz w:val="2"/>
          <w:szCs w:val="2"/>
        </w:rPr>
      </w:pPr>
    </w:p>
    <w:p w:rsidR="00B633D3" w:rsidRDefault="00B633D3">
      <w:pPr>
        <w:rPr>
          <w:sz w:val="2"/>
          <w:szCs w:val="2"/>
        </w:rPr>
      </w:pPr>
      <w:bookmarkStart w:id="0" w:name="_GoBack"/>
      <w:bookmarkEnd w:id="0"/>
    </w:p>
    <w:sectPr w:rsidR="00B633D3">
      <w:pgSz w:w="16840" w:h="11900" w:orient="landscape"/>
      <w:pgMar w:top="1476" w:right="1126" w:bottom="2776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0E3" w:rsidRDefault="00EC70E3">
      <w:r>
        <w:separator/>
      </w:r>
    </w:p>
  </w:endnote>
  <w:endnote w:type="continuationSeparator" w:id="0">
    <w:p w:rsidR="00EC70E3" w:rsidRDefault="00EC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0E3" w:rsidRDefault="00EC70E3"/>
  </w:footnote>
  <w:footnote w:type="continuationSeparator" w:id="0">
    <w:p w:rsidR="00EC70E3" w:rsidRDefault="00EC70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D3"/>
    <w:rsid w:val="00763B3E"/>
    <w:rsid w:val="00B633D3"/>
    <w:rsid w:val="00E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250A7-0966-4C68-A156-730DE682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2024-09-24T06:09:00Z</dcterms:created>
  <dcterms:modified xsi:type="dcterms:W3CDTF">2024-09-24T06:10:00Z</dcterms:modified>
</cp:coreProperties>
</file>