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56" w:rsidRDefault="00F04D56" w:rsidP="00F04D5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9 апреля 2020 года в РФ введен единый перечень требований к установке и использованию аттракционов. Контролировать работу развлекательных конструкций и аппаратов, а также регистрировать их в Приангарье будет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служба Гостехнадзора Иркутской области</w:t>
      </w:r>
      <w:r>
        <w:rPr>
          <w:rFonts w:ascii="Palatino Linotype" w:hAnsi="Palatino Linotype"/>
          <w:color w:val="000000"/>
          <w:sz w:val="21"/>
          <w:szCs w:val="21"/>
        </w:rPr>
        <w:t>. Для этого сегмента развлекательного бизнеса документ можно назвать судьбоносным. До недавнего времени не было единой системы контроля за потенциально опасной техникой, которой зачастую пользуются дети. Каждый регион решал проблему по-своему, и чаще всего уже после несчастных случаев.</w:t>
      </w:r>
    </w:p>
    <w:p w:rsidR="00F04D56" w:rsidRDefault="00F04D56" w:rsidP="00F04D5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Теперь каждая карусель, колесо обозрения, башня свободного падения, батут и другие аттракционы должны быть поставлены на учет в органах гостехнадзора по месту установки. Если их будут перемещать, понадобится временная регистрация по месту пребывания. Зарегистрировать объект развлечения надо до его ввода в эксплуатацию - за исключением тех, которые уже работают. Для них установлены переходные периоды в зависимости от степени потенциальной опасности: чем она выше, тем меньше срок. Но времени в любом случае дается достаточно: от 24 до 30 месяцев.Для аттракционов с высокой степенью потенциального биомеханического риска (RB-1) он составляет 24 месяца (до 09.04.2022 года); со средней степенью потенциального биомеханического риска (RB-2) - 27 месяцев (до 09.07.2022 года); с низкой степенью потенциального биомеханического риска (RB-3) - 30 месяцев (до 09.10.2022 года)</w:t>
      </w:r>
    </w:p>
    <w:p w:rsidR="00F04D56" w:rsidRDefault="00F04D56" w:rsidP="00F04D5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Для регистрации владелец аттракциона должен представить целый пакет документов - от паспорта до страховки гражданской ответственности за причинение вреда пользователям. Если все в порядке, представитель гостехнадзора осмотрит аттракцион: имеются ли правила пользования, средства эвакуации, аптечки, ограждения и так далее.</w:t>
      </w:r>
    </w:p>
    <w:p w:rsidR="00F04D56" w:rsidRDefault="00F04D56" w:rsidP="00F04D5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После успешного прохождения всех процедур владелец аттракциона получит государственный регистрационный знак, который должен будет разместить на видном месте у входа. Все сведения о регистрации аттракционов или отказе в ней будут заноситься в региональную информационную систему.</w:t>
      </w:r>
    </w:p>
    <w:p w:rsidR="00F04D56" w:rsidRDefault="00F04D56" w:rsidP="00F04D5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Службой Гостехнадзора Иркутской области усилена работа по надзору за аттракционами. Сотрудниками Службы во всех городских районах и муниципальных центрах области проводятся плановые (рейдовые) осмотры аттракционов.</w:t>
      </w:r>
    </w:p>
    <w:p w:rsidR="00F04D56" w:rsidRDefault="00F04D56" w:rsidP="00F04D5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 вопросам регистрации эксплуатантам рекомендуем обращаться в подразделения службы, расположенные на всей территории Иркутской области. Телефоны и адреса подразделений можно уточнить на официальном сайте Служба Гостехнадзора Иркутской области </w:t>
      </w:r>
      <w:hyperlink r:id="rId5" w:history="1">
        <w:r>
          <w:rPr>
            <w:rStyle w:val="a6"/>
            <w:rFonts w:ascii="Palatino Linotype" w:hAnsi="Palatino Linotype"/>
            <w:color w:val="FF0000"/>
            <w:sz w:val="21"/>
            <w:szCs w:val="21"/>
          </w:rPr>
          <w:t>https://irkobl.ru/sites/technics/</w:t>
        </w:r>
      </w:hyperlink>
    </w:p>
    <w:p w:rsidR="003554B0" w:rsidRPr="00F04D56" w:rsidRDefault="00F04D56" w:rsidP="00F04D56">
      <w:bookmarkStart w:id="0" w:name="_GoBack"/>
      <w:bookmarkEnd w:id="0"/>
    </w:p>
    <w:sectPr w:rsidR="003554B0" w:rsidRPr="00F0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13058"/>
    <w:rsid w:val="002719F7"/>
    <w:rsid w:val="00314A1D"/>
    <w:rsid w:val="003966B9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E7AF0"/>
    <w:rsid w:val="00BF2B58"/>
    <w:rsid w:val="00CE0061"/>
    <w:rsid w:val="00D44E89"/>
    <w:rsid w:val="00DC423A"/>
    <w:rsid w:val="00DF15B6"/>
    <w:rsid w:val="00E44409"/>
    <w:rsid w:val="00F04D56"/>
    <w:rsid w:val="00FB18C6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techn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39</cp:revision>
  <dcterms:created xsi:type="dcterms:W3CDTF">2021-08-20T01:07:00Z</dcterms:created>
  <dcterms:modified xsi:type="dcterms:W3CDTF">2021-08-20T02:58:00Z</dcterms:modified>
</cp:coreProperties>
</file>