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i/>
          <w:iCs/>
          <w:color w:val="000000"/>
          <w:sz w:val="21"/>
          <w:szCs w:val="21"/>
        </w:rPr>
        <w:t>Экспертиза проектов решений «О внесении изменений и дополнений в решение Думы муниципальных образований «О бюджете поселения на 2019 год и плановый период 2020 и 2021 годов»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10.07.2019 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и дополнений в решение Думы «О бюджете муниципального образования на 2019 год и плановый период 2020 и 2021 годов». Замечаний в ходе проведения экспертизы не установлено.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17.07.2019 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и дополнений в решение Думы «О бюджете муниципального образования на 2019 год и плановый период 2020 и 2021 годов». Замечаний в ходе проведения экспертизы не установлено.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23.07.2019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и дополнений в решение Думы «О бюджете муниципального образования на 2019 год и плановый период 2020 и 2021 годов». Замечаний в ходе проведения экспертизы не установлено.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12.09.2019 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и дополнений в решение Думы «О бюджете муниципального образования на 2019 год и плановый период 2020 и 2021 годов». Замечаний в ходе проведения экспертизы не установлено.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16.09.2019 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и дополнений в решение Думы «О бюджете муниципального образования на 2019 год и плановый период 2020 и 2021 годов». Установлены отдельные замечания к приложениям проекта решения, а также к отдельным показателям подпрограмм муниципальной программы.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27.09.2019 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и дополнений в решение Думы «О бюджете муниципального образования на 2019 год и плановый период 2020 и 2021 годов». Замечания к проекту не установлены.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30.09.2019 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и дополнений в решение Думы «О бюджете муниципального образования на 2019 год и плановый период 2020 и 2021 годов». Замечания к проекту не установлены.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30.09.2019 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и дополнений в решение Думы «О бюджете муниципального образования на 2019 год и плановый период 2020 и 2021 годов».  Замечания к проекту не установлены.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10.10.2019 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внесенииизменений и дополнений в решение Думы «О бюджете муниципального образования на 2019 год и плановый период 2020 и 2021 годов». Замечания к проекту не установлены.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21.10.2019 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и дополнений в решение Думы «О бюджете муниципального образования на 2019 год и плановый период 2020 и 2021 годов». Замечания к проекту не установлены.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24.10.2019 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и дополнений в решение Думы «О бюджете муниципального образования на 2019 год и плановый период 2020 и 2021 годов». Замечаний к проекту не установлено.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24.10.2019 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и дополнений в решение Думы «О бюджете муниципального образования на 2019 год и плановый период 2020 и 2021 годов». Замечаний к проекту не установлено.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lastRenderedPageBreak/>
        <w:t>25.10.2019 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и дополнений в решение Думы «О бюджете муниципального образования на 2019 год и плановый период 2020 и 2021 годов». В Заключении отмечалось о необходимости уточнения объема межбюджетных трансфертов.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25.10.2019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и дополнений в решение Думы «О бюджете муниципального образования на 2019 год и плановый период 2020 и 2021 годов». Замечаний в ходе проведения экспертизы не установлено.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28.10.2019 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и дополнений в решение Думы «О бюджете муниципального образования на 2019 год и плановый период 2020 и 2021 годов». В Заключении отмечались отдельные замечания к текстовым показателям проекта решения и его приложений.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28.10.2019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и дополнений в решение Думы «О бюджете муниципального образования на 2019 год и плановый период 2020 и 2021 годов». В Заключении отмечались отдельные замечания к текстовым показателям проекта решения и его приложений, а также замечания к показателям пояснительной записки, а именно отсутствие экономического содержания предлагаемых изменений.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29.10.2019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и дополнений в решение Думы «О бюджете муниципального образования на 2019 год и плановый период 2020 и 2021 годов». Замечаний в ходе проведения экспертизы не установлено.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30.10.2019 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и дополнений в решение Думы «О бюджете муниципального образования на 2019 год и плановый период 2020 и 2021 годов». В Заключении отмечались отдельные замечания к текстовым показателям проекта решения и его приложений.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06.11.2019 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и дополнений в решение Думы «О бюджете муниципального образования на 2019 год и плановый период 2020 и 2021 годов». Замечания в ходе проведения экспертизы не установлены.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11.11.2019 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и дополнений в решение Думы «О бюджете муниципального образования на 2019 год и плановый период 2020 и 2021 годов». Установлены замечания в части несоответствия отдельных данных проекта решения пояснительной записке.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11.11.2019 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Дума о внесении изменений и дополнений в решение Думы «О бюджете муниципального образования на 2019 год и плановый период 2020 и 2021 годов». Установлены замечания к отдельным показателям пояснительной записки.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13.11.2019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и дополнений в решение Думы «О бюджете муниципального образования на 2019 год и плановый период 2020 и 2021 годов».  Указывалось на необходимость уточнения распределения бюджетных ассигнований по мероприятиям в разделе 0409.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18.11.2019 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и дополнений в решение Думы «О бюджете муниципального образования на 2019 год и плановый период 2020 и 2021 годов». Замечаний в ходе проведения экспертизы не выявлено.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lastRenderedPageBreak/>
        <w:t>20.11.2019 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и дополнений в решение Думы «О бюджете муниципального образования на 2019 год и плановый период 2020 и 2021 годов». Замечаний в ходе проведения экспертизы не выявлено.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09.12.2019 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и дополнений в решение Думы «О бюджете муниципального образования на 2019 год и плановый период 2020 и 2021 годов». Замечаний в ходе проведения экспертизы не выявлено.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19.12.2019 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и дополнений в решение Думы «О бюджете муниципального образования на 2019 год и плановый период 2020 и 2021 годов». Замечания в ходе проведения экспертизы не установлены.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19.12.2019 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и дополнений в решение Думы «О бюджете муниципального образования на 2019 год и плановый период 2020 и 2021 годов». В ходе проведения экспертизы замечаний не установлено.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19.12.2019 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и дополнений в решение Думы «О бюджете муниципального образования на 2019 год и плановый период 2020 и 2021 годов». В ходе проведения экспертизы замечаний не установлено.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19.12.2019 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и дополнений в решение Думы «О бюджете муниципального образования на 2019 год и плановый период 2020 и 2021 годов». Установлены замечания к отдельным кодам бюджетной классификации по доходам и расходам.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23.12.2019 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и дополнений в решение Думы «О бюджете муниципального образования на 2019 год и плановый период 2020 и 2021 годов». Замечания к проекту решения не установлены.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26.12.2019 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и дополнений в решение Думы «О бюджете муниципального образования на 2019 год и плановый период 2020 и 2021 годов». Установлены замечания в части применения кода вида расхода на приобретение флеш-носителя, применялся 244, следовало 242.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27.12.2019 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и дополнений в решение Думы «О бюджете муниципального образования на 2019 год и плановый период 2020 и 2021 годов». Замечаний к проекту решения не установлено.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27.12.2019 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и дополнений в решение Думы «О бюджете муниципального образования на 2019 год и плановый период 2020 и 2021 годов». Замечаний к проекту решения не установлено.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30.12.2019 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и дополнений в решение Думы «О бюджете муниципального образования на 2019 год и плановый период 2020 и 2021 годов». Замечаний к проекту решения не установлено.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30.12.2019 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и дополнений в решение Думы «О бюджете муниципального образования на 2019 год и плановый период 2020 и 2021 годов». Замечаний в ходе проведения экспертизы не установлено.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color w:val="000000"/>
          <w:sz w:val="21"/>
          <w:szCs w:val="21"/>
        </w:rPr>
        <w:t> 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i/>
          <w:iCs/>
          <w:color w:val="000000"/>
          <w:sz w:val="21"/>
          <w:szCs w:val="21"/>
        </w:rPr>
        <w:t>Экспертиза проектов решений «О бюджете поселения на 2020 год и плановый период 2021 и 2022 годов»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lastRenderedPageBreak/>
        <w:t>09.12.2019 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бюджете на 2020 год и плановый период 2021 и 2022 годов». Установлены нарушения ч.4 ст. 173 БК РФ в части отсутствия в пояснительной записке обоснований параметров прогноза и сопоставление с ранее утвержденными параметрами, В нарушение ст. 62 проектом бюджета муниципального образования предусмотрены доходы от земельных участков, государственная собственность на которые не разграничена (указанные доходы подлежат зачислению в районный бюджет по нормативу 100%). Установлены замечания к отдельным показателям текстовой части бюджета и его приложениям, пояснительной записке и муниципальной программой. В нарушение ч. 2 ст. 87 БК РФ реестр расходных обязательств не содержит свод (перечень)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09.12.2019 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бюджете на 2020 год и плановый период 2021 и 2022 годов». Установлены нарушения ч.4 ст. 173 БК РФ в части отсутствия в пояснительной записке обоснований параметров прогноза и сопоставление с ранее утвержденными параметрами, установлены замечания к отдельным текстовым показателям и кодам бюджетной классификации проекта бюджета.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09.12.2019 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бюджете на 2020 год и плановый период 2021 и 2022 годов». Установлены нарушения ч.4 ст. 173 БК РФ в части отсутствия в пояснительной записке обоснований параметров прогноза и сопоставление с ранее утвержденными параметрами, установлены замечания к отдельным текстовым показателям и кодам бюджетной классификации проекта бюджета, ч. 2 ст. 172 БК РФ в части не соответствия данных Прогноза по доходам проекту бюджета. Предлагалось уточнить отдельные показатели проекта решения и приложений к нему, пояснительной записки. В нарушение ч. 2 ст. 87 БК РФ реестр расходных обязательств не содержит свод (перечень)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09.12.2019 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бюджете на 2020 год и плановый период 2021 и 2022 годов». Установлены нарушения ч.4 ст. 173 БК РФ в части отсутствия в пояснительной записке обоснований параметров прогноза и сопоставление с ранее утвержденными параметрами. Установлены замечания к отдельным текстовым показателям и кодам бюджетной классификации проекта бюджета, пояснительной записки.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09.12.2019 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бюджете на 2020 год и плановый период 2021 и 2022 годов». Установлены нарушения ч.4 ст. 173 БК РФ в части отсутствия в пояснительной записке обоснований параметров прогноза и сопоставление с ранее утвержденными параметрами, также отсутствуют показатели доходного потенциала. Установлены замечания к отдельным текстовым показателям и кодам бюджетной классификации проекта бюджета (уточнить код целевой статьи расхода), пояснительной записки. В нарушение ч. 2 ст. 87 БК РФ реестр расходных обязательств не содержит свод (перечень)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09.12.2019 </w:t>
      </w:r>
      <w:r w:rsidRPr="002B5AA5">
        <w:rPr>
          <w:rFonts w:ascii="Palatino Linotype" w:hAnsi="Palatino Linotype"/>
          <w:color w:val="000000"/>
          <w:sz w:val="21"/>
          <w:szCs w:val="21"/>
        </w:rPr>
        <w:t xml:space="preserve">Проведена экспертиза проекта решения Думы «О бюджете на 2020 год и плановый период 2021 и 2022 годов». Установлены нарушения ч.4 ст. 173 БК РФ в части отсутствия в пояснительной записке обоснований параметров прогноза и сопоставление с ранее утвержденными параметрами, ч. 2 ст. 172 БК РФ в части не соответствия данных Прогноза по доходам проекту бюджета. Установлены замечания к отдельным показателям текстовой части и кодам бюджетной классификации (уточнить коды видов дохода) проекта </w:t>
      </w:r>
      <w:r w:rsidRPr="002B5AA5">
        <w:rPr>
          <w:rFonts w:ascii="Palatino Linotype" w:hAnsi="Palatino Linotype"/>
          <w:color w:val="000000"/>
          <w:sz w:val="21"/>
          <w:szCs w:val="21"/>
        </w:rPr>
        <w:lastRenderedPageBreak/>
        <w:t>бюджета. В нарушение ч. 2 ст. 87 БК РФ реестр расходных обязательств не содержит свод (перечень)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09.12.2019 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бюджете на 2020 год и плановый период 2021 и 2022 годов». Установлены нарушения ч. 4 ст. 173 БК РФ в части отсутствия в пояснительной записке обоснований параметров прогноза и сопоставление с ранее утвержденными параметрами, ч. 2 ст. 172 БК РФ в части не соответствия данных Прогноза по доходам проекту бюджета. Установлены замечания к отдельным показателям текстовой части проекта бюджета. В нарушение ч. 2 ст. 87 БК РФ реестр расходных обязательств не содержит свод (перечень)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09.12.2019 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бюджете на 2020 год и плановый период 2021 и 2022 годов». Установлены нарушения ч.4 ст. 173 БК РФ в части отсутствия в пояснительной записке обоснований параметров прогноза и сопоставление с ранее утвержденными параметрами, ч. 2 ст. 172 БК РФ в части не соответствия данных Прогноза по доходам проекту бюджета. Установлены замечания к отдельным показателям текстовой части проекта бюджета. В нарушение ч. 2 ст. 87 БК РФ реестр расходных обязательств не содержит свод (перечень)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09.12.2019 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бюджете на 2020 год и плановый период 2021 и 2022 годов». Установлены замечания к отдельным показателям приложений к проекту бюджета в части уточнения распределения софинанирования по бюджетной классификации, а также отдельных несоответствий между приложениями проекта бюджета.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09.12.2019 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бюджете на 2020 год и плановый период 2021 и 2022 годов». Установлены нарушения ч.4 ст. 173 БК РФ в части отсутствия в пояснительной записке обоснований параметров прогноза и сопоставление с ранее утвержденными параметрами. Установлены отдельные замечания к показателям проекта бюджета  в части уточнения кода вида расходов по капитальному ремонту.    В нарушение ч. 2 ст. 87 БК РФ реестр расходных обязательств не содержит свод (перечень)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09.12.2019 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бюджете на 2020 год и плановый период 2021 и 2022 годов». Установлены нарушения ч.4 ст. 173 БК РФ в части отсутствия в пояснительной записке обоснований параметров прогноза и сопоставление с ранее утвержденными параметрами. Установлены отдельные замечания к показателям проекта бюджета  в части уточнения объема дотации с районного бюджета, несоответствия отдельных данных между приложениями проекта бюджета. Также установлены замечания к отдельным показателям пояснительной записки.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09.12.2019 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бюджете на 2020 год и плановый период 2021 и 2022 годов». В нарушение ст. 184.2 не представлен прогноз социально-экономического развития. Предлагалось уточнить доходы по дотациям с районного бюджета, объемы бюджетных ассигнований по ВУСу. В нарушение ч. 2 ст. 87 БК РФ реестр расходных обязательств не содержит свод (перечень)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lastRenderedPageBreak/>
        <w:t>10.12.2019 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бюджете на 2020 год и плановый период 2021 и 2022 годов». Установлены нарушения ч.4 ст. 173 БК РФ в части отсутствия в пояснительной записке обоснований параметров прогноза и сопоставление с ранее утвержденными параметрами. Установлены замечания к отдельным показателям проекта бюджета. В нарушение ч. 2 ст. 87 БК РФ реестр расходных обязательств не содержит свод (перечень)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10.12.2019 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бюджете на 2020 год и плановый период 2021 и 2022 годов». Установлены замечания к отдельным показателям проекта бюджета.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10.12.2019 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«О бюджете на 2020 год и плановый период 2021 и 2022 годов». Установлены нарушения ч.4 ст. 173 БК РФ в части отсутствия в пояснительной записке обоснований параметров прогноза и сопоставление с ранее утвержденными параметрами. Установлены замечания к отдельным показателям проекта бюджета, в части уточнения объема дотаций с районного бюджета, отсутствия или уточнения кодов бюджетной классификации. В нарушение ч. 2 ст. 87 БК РФ реестр расходных обязательств не содержит свод (перечень)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color w:val="000000"/>
          <w:sz w:val="21"/>
          <w:szCs w:val="21"/>
        </w:rPr>
        <w:t> 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color w:val="000000"/>
          <w:sz w:val="21"/>
          <w:szCs w:val="21"/>
        </w:rPr>
        <w:t> 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i/>
          <w:iCs/>
          <w:color w:val="000000"/>
          <w:sz w:val="21"/>
          <w:szCs w:val="21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районного муниципального образования и муниципальных образований района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color w:val="000000"/>
          <w:sz w:val="21"/>
          <w:szCs w:val="21"/>
        </w:rPr>
        <w:t> 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08.07.2019 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постановления о внесении изменений в положение по оплате труда казенного учреждения. В итоговом заключении представлен анализ последних изменений в положение, также установлены противоречия отдельных пунктов положения действующему законодательству и самому положению.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05.08.2019 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муниципального образования о внесении изменений в положение об оплате труда главы муниципального образования. В заключении отмечалось, что в силу абз. 2 пункта 8 Нормативов, утвержденных Постановлением правительства Иркутской области от 27.11.2014г. № 599-пп годовой норматив определяется на очередной финансовый год и не подлежит корректировки в течение года, на который определен.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12.09.2019 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муниципального образования об утверждении положения об оплате труда муниципальных служащих в Малышевском муниципальном образовании. По результатам проведенной экспертизы указывалось, что в положении содержаться ссылки на утратившие силу законы Иркутской области, несоответствия в размере материальной помощи отдельным пунктам Положения об оплате труда.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12.09.2019 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постановления администрации муниципального образования об оплате труда работников, замещающих должности, не являющиеся должностями муниципальной службы и вспомогательного персонала. Установлены отдельные замечания к несоответствию между собой отдельных пунктов положения.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lastRenderedPageBreak/>
        <w:t>12.09.2019 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муниципального образования о внесении изменений и дополнений в решение Думы об оплате труда главы муниципального образования. В итоговом заключении отмечалось, что составляющие заработной платы выражены формулами, предлагалось утвердить в суммовом выражении. Также указывалось, что в нарушение ст. 83 части 2 БК РФ проект решения не содержит ссылку на наличие соответствующих источников дополнительных поступлений  в бюджет, либо сокращение бюджетных ассигнований по отдельным статьям расходов бюджета.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12.09.2019 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муниципального образования об оплате труда главы администрации муниципального образования. В итоговом заключении указывалось, что в нарушение ст. 83 части 2 БК РФ проект решения не содержит ссылку на наличие соответствующих источников дополнительных поступлений  в бюджет, либо сокращение бюджетных ассигнований по отдельным статьям расходов бюджета.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13.09.2019 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муниципального образования о внесении изменений в положение об оплате труда главы администрации муниципального образования. В итоговом заключении указывалось, что в нарушение ст. 83 части 2 БК РФ проект решения не содержит ссылку на наличие соответствующих источников дополнительных поступлений  в бюджет, либо сокращение бюджетных ассигнований по отдельным статьям расходов бюджета.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13.09.2019 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муниципального образования о внесении изменений в положение об оплате труда главы администрации муниципального образования. В итоговом заключении указывалось, что в нарушение ст. 83 части 2 БК РФ проект решения не содержит ссылку на наличие соответствующих источников дополнительных поступлений в бюджет, либо сокращение бюджетных ассигнований по отдельным статьям расходов бюджета.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13.09.2019 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муниципального образования об оплате труда главы администрации муниципального образования. В итоговом заключении указывалось, что в нарушение ст. 83 части 2 БК РФ проект решения не содержит ссылку на наличие соответствующих источников дополнительных поступлений  в бюджет, либо сокращение бюджетных ассигнований по отдельным статьям расходов бюджета.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 13.09.2019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муниципального образования о внесении изменений в положение об оплате труда муниципальных служащих. В итоговом заключении указывалось, что в нарушение ст. 83 части 2 БК РФ проект решения не содержит ссылку на наличие соответствующих источников дополнительных поступлений в бюджет, либо сокращение бюджетных ассигнований по отдельным статьям расходов бюджета.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13.09.2019  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Проведенаэкспертиза проекта решения Думы муниципального образования о внесении изменений и дополнений в положение об оплате труда главы муниципального образования. В итоговом заключении указывалось, что в нарушение ст. 83 части 2 БК РФ проект решения не содержит ссылку на наличие соответствующих источников дополнительных поступлений в бюджет, либо сокращение бюджетных ассигнований по отдельным статьям расходов бюджета.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13.09.2019 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муниципального образования о внесении изменений в положение об оплате труда муниципальных служащих. В заключении отмечалось о несоответствии требованиям закона Иркутской области № 89-оз, постановления губернатора Иркутской области № 536-п.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13.09.2019 </w:t>
      </w:r>
      <w:r w:rsidRPr="002B5AA5">
        <w:rPr>
          <w:rFonts w:ascii="Palatino Linotype" w:hAnsi="Palatino Linotype"/>
          <w:color w:val="000000"/>
          <w:sz w:val="21"/>
          <w:szCs w:val="21"/>
        </w:rPr>
        <w:t xml:space="preserve">Проведена экспертиза проекта постановления администрации о внесении изменений и дополнений в положение об оплате труда работников, замещающих </w:t>
      </w:r>
      <w:r w:rsidRPr="002B5AA5">
        <w:rPr>
          <w:rFonts w:ascii="Palatino Linotype" w:hAnsi="Palatino Linotype"/>
          <w:color w:val="000000"/>
          <w:sz w:val="21"/>
          <w:szCs w:val="21"/>
        </w:rPr>
        <w:lastRenderedPageBreak/>
        <w:t>должности, не являющиеся должностями муниципальной службы, и вспомогательного персонала. Замечаний в ходе проведения экспертизы не установлено.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23.09.2019 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Проведенаэкспертиза проекта решения Думы муниципального образования о внесении изменений и дополнений в положение об оплате труда главы муниципального образования. В итоговом заключении указывалось, что в нарушение ст. 83 части 2 БК РФ проект решения не содержит ссылку на наличие соответствующих источников дополнительных поступлений в бюджет, либо сокращение бюджетных ассигнований по отдельным статьям расходов бюджета.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23.09.2019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Проведенаэкспертиза проекта решения Думы муниципального образования о внесении изменений и дополнений в положение об оплате труда главы муниципального образования. В итоговом заключении указывалось, что в нарушение ст. 83 части 2 БК РФ проект решения не содержит ссылку на наличие соответствующих источников дополнительных поступлений в бюджет, либо сокращение бюджетных ассигнований по отдельным статьям расходов бюджета.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23.09.2019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Проведенаэкспертиза проекта решения Думы муниципального образования о внесении изменений и дополнений в положение об оплате труда главы муниципального образования. В итоговом заключении указывалось, что в нарушение ст. 83 части 2 БК РФ проект решения не содержит ссылку на наличие соответствующих источников дополнительных поступлений в бюджет, либо сокращение бюджетных ассигнований по отдельным статьям расходов бюджета.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23.09.2019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Проведенаэкспертиза проекта решения Думы муниципального образования о внесении изменений и дополнений в положение об оплате труда главы муниципального образования. В итоговом заключении указывалось, что в нарушение ст. 83 части 2 БК РФ проект решения не содержит ссылку на наличие соответствующих источников дополнительных поступлений в бюджет, либо сокращение бюджетных ассигнований по отдельным статьям расходов бюджета.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21.10.2019 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муниципальногообразования «О порядке выплаты единовременного денежного вознаграждения при выходе на трудовую пенсию муниципальным служащим муниципального образования Малышевское сельское поселение». В ходе проведения экспертизы было установлено, что представленным проектом предусматривалось единовременное денежное поощрение при выходе муниципальных служащих на трудовую пенсию. Указанные нормы проекта нарушают требования Закона Иркутской области № 88-оз, в той части, что установлена выплата единовременного поощрения в связи с выходом на пенсию за выслугу лет. Также установлены и другие нарушения норм Закона Иркутской области № 88-оз. В итоговом заключении указывалось на необходимость доработки проекта в соответствии с нормами Закона Иркутской области № 88-оз.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25.10.2019 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в положение об оплате труда муниципальных служащих муниципального образования. В заключении отмечалось, что изложенные замечания в выданном Заключении ранее устранены.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25.10.2019 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в положение об оплате труда муниципальных служащих муниципального образования. В заключении указывалось на необходимость изменения наименования квартальной премии, в соответствии с Законом Иркутской области следует указывать премия за выполнение особо важных и сложных заданий.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lastRenderedPageBreak/>
        <w:t>11.11.2019 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Проведенаэкспертиза проекта решения Думы о внесении изменений в положение об оплате труда муниципальных служащих муниципального образования. В итоговом заключении указывалось, что в нарушение ст. 83 части 2 БК РФ проект решения не содержит ссылку на наличие соответствующих источников дополнительных поступлений в бюджет, либо сокращение бюджетных ассигнований по отдельным статьям расходов бюджета. Также отмечались замечания к отдельным выплатам, предусмотренным штатным расписанием.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11.11.2019 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в положение об оплате труда муниципальных служащих муниципального образования. В итоговом заключении указывалось, что в нарушение ст. 83 части 2 БК РФ проект решения не содержит ссылку на наличие соответствующих источников дополнительных поступлений в бюджет, либо сокращение бюджетных ассигнований по отдельным статьям расходов бюджета. Также отмечались замечания к отдельным выплатам, предусмотренным проектом положения.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11.11.2019 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в положение об оплате труда муниципальных служащих муниципального образования. В итоговом заключении предлагалось уточнить наименование проекта решения, исключить правовые акты Иркутской области, как не действующие на момент рассмотрения проекта, уточнить наименование надбавок в соответствии с Законом Иркутской области № 88-оз, размеры должностных окладов устанавливаются в нарушение соотношения должностей муниципальной службы и гражданской службы, оклады за классный чин приведены в нарушение Указа Губернатора Иркутской области от 25.10.2019г. № 256-уг. Также установлены замечания к отдельным расчетам в штатном расписании. В нарушение ст. 83 части 2 БК РФ проект решения не содержит ссылку на наличие соответствующих источников дополнительных поступлений в бюджет, либо сокращение бюджетных ассигнований по отдельным статьям расходов бюджета. Также отмечались замечания к отдельным выплатам, предусмотренным проектом штатного расписания.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11.11.2019 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в положение об оплате труда муниципальных служащих муниципального образования. Указывалось на исключение ссылок на правовые акты Иркутской области как утративших силу, оклады за классные чины установить в соответствии с нормами Указа Губернатора Иркутской области № 256-уг. Также установлены замечания  к достоверности расчетов в проекте штатного расписания. В нарушение ст. 83 части 2 БК РФ проект решения не содержит ссылку на наличие соответствующих источников дополнительных поступлений в бюджет, либо сокращение бюджетных ассигнований по отдельным статьям расходов бюджета.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14.11.2019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в положение об оплате труда муниципальных служащих муниципального образования. В заключении указывалось исключение отдельных пунктов, предусматривающих признание утративших силу правовых актов Иркутской области, уточнить  размеры должностных окладов устанавливаются в нарушение соотношения должностей муниципальной службы и гражданской службы, уточнить расчет материальной помощи в проекте штатного расписания.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14.11.2019</w:t>
      </w:r>
      <w:r w:rsidRPr="002B5AA5">
        <w:rPr>
          <w:rFonts w:ascii="Palatino Linotype" w:hAnsi="Palatino Linotype"/>
          <w:color w:val="000000"/>
          <w:sz w:val="21"/>
          <w:szCs w:val="21"/>
        </w:rPr>
        <w:t xml:space="preserve">  Проведена экспертиза проекта решения Думы о внесении изменений в положение об оплате труда муниципальных служащих муниципального образования. В заключении указывалось об исключении ссылок на недействующие правовые акты Иркутской области, уточнить расчет финансово-экономического обоснования. В нарушение </w:t>
      </w:r>
      <w:r w:rsidRPr="002B5AA5">
        <w:rPr>
          <w:rFonts w:ascii="Palatino Linotype" w:hAnsi="Palatino Linotype"/>
          <w:color w:val="000000"/>
          <w:sz w:val="21"/>
          <w:szCs w:val="21"/>
        </w:rPr>
        <w:lastRenderedPageBreak/>
        <w:t>ст. 83 части 2 БК РФ проект решения не содержит ссылку на наличие соответствующих источников дополнительных поступлений в бюджет, либо сокращение бюджетных ассигнований по отдельным статьям расходов бюджета.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15.11.2019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в решение Думы «О системе налогообложения в виде единого налога на вмененный доход для отдельных видов деятельности». Замечания в ходе проведения экспертизы не выявлены.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15.11.2019 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в положение об оплате труда муниципальных служащих муниципального образования. В заключении указывалось об исключении ссылок на недействующие правовые акты Иркутской области, уточнить расчет отдельных надбавок в проекте штатного расписания.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18.11.2019 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в положение об оплате труда муниципальных служащих муниципального образования. В заключении указывалось об исключении ссылок на недействующие правовые акты Иркутской области, уточнить расчет отдельных надбавок в проекте штатного расписания, размер ЕДП установить в фиксированном виде, надбавки за классный чин привести в соответствие с Указом Губернатора Иркутской области № 256-уг. В нарушение ст. 83 части 2 БК РФ проект решения не содержит ссылку на наличие соответствующих источников дополнительных поступлений в бюджет, либо сокращение бюджетных ассигнований по отдельным статьям расходов бюджета.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18.11.2019 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в положение об оплате труда муниципальных служащих муниципального образования. В заключении указывалось на размер ЕДП – установить в фиксированном виде. В нарушение ст. 83 части 2 БК РФ проект решения не содержит ссылку на наличие соответствующих источников дополнительных поступлений в бюджет, либо сокращение бюджетных ассигнований по отдельным статьям расходов бюджета.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20.11.2019 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в положение об оплате труда муниципальных служащих муниципального образования. В заключении указывалось на устранение ссылок на правовые акты Иркутской области, которые утратили силу, дополнить проект решения размерами надбавок за классный чин 2 и 1 класса, а также уточнить данные «годовой фонд» в проекте штатного расписания.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21.11.2019 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в положение об оплате труда муниципальных служащих муниципального образования. В заключении указывалось об исключении ссылок на недействующие правовые акты Иркутской области, надбавки за классный чин привести в соответствие с Указом Губернатора Иркутской области № 256-уг, уточнить наименование премии в соответствии с нормами ст. 10 Закона Иркутской области № 88-оз.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02.12.2019 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в положение об оплате труда муниципальных служащих муниципального образования. В заключении указывалось дополнить проект положения размерами надбавок за классный чин, уточнить наименование премии. Выявлено нарушения в части установления размеров надбавки за особые условия в превышающем объеме, установленном Законом Иркутской области № 2-оз. В нарушение ст. 83 части 2 БК РФ проект решения не содержит ссылку на наличие соответствующих источников дополнительных поступлений в бюджет, либо сокращение бюджетных ассигнований по отдельным статьям расходов бюджета.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16.12.2019</w:t>
      </w:r>
      <w:r w:rsidRPr="002B5AA5">
        <w:rPr>
          <w:rFonts w:ascii="Palatino Linotype" w:hAnsi="Palatino Linotype"/>
          <w:color w:val="000000"/>
          <w:sz w:val="21"/>
          <w:szCs w:val="21"/>
        </w:rPr>
        <w:t xml:space="preserve">Проведена экспертиза проекта постановления Мэра района «Об утверждении Положения об отдельных вопросах организации и проведения официальных мероприятий </w:t>
      </w:r>
      <w:r w:rsidRPr="002B5AA5">
        <w:rPr>
          <w:rFonts w:ascii="Palatino Linotype" w:hAnsi="Palatino Linotype"/>
          <w:color w:val="000000"/>
          <w:sz w:val="21"/>
          <w:szCs w:val="21"/>
        </w:rPr>
        <w:lastRenderedPageBreak/>
        <w:t>и официальных приемов, обслуживание делегаций и отдельных лиц в Усть-Удинском районе». В итоговом заключении отмечалось, что к проекту постановления не представлены обоснования экономической необходимости включаемых в проект мероприятий, также отсутствуют финансово-экономические обоснования предельных (нормативных) расходов.  В нарушение ст. 83 части 2 БК РФ проект решения не содержит ссылку на наличие соответствующих источников дополнительных поступлений в бюджет, либо сокращение бюджетных ассигнований по отдельным статьям расходов бюджета.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19.12.2019 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в положение об оплате труда муниципальных служащих муниципального образования. В заключении указывалось на уточнение отдельных текстовых замечаний в проекте решения.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23.12.2019 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о внесении изменений в положение об оплате труда главы муниципального образования. Замечаний в ходе проведения экспертизы не установлено.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25.12.2019 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постановления администрации об утверждении положения об оплате труда работников, замещающих должности, не являющиеся должностями муниципальной службы и вспомогательного персонала муниципального образования. Замечаний к проекту постановления не установлено.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color w:val="000000"/>
          <w:sz w:val="21"/>
          <w:szCs w:val="21"/>
        </w:rPr>
        <w:t> 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i/>
          <w:iCs/>
          <w:color w:val="000000"/>
          <w:sz w:val="21"/>
          <w:szCs w:val="21"/>
        </w:rPr>
        <w:t>Экспертиза проектов муниципальных программ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22.10.2019 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муниципальной программы«Комплексное развитие сельских территорий на период 2020-2025 годов». Установлены замечания в части несоответствия основных мероприятий в паспорте соответствующему разделу программы, отсутствие методики эффективности, отсутствуют приложения, предусмотренные Порядком, отсутствуют согласования, предусмотренные Порядком и другие нарушения.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31.10.2019 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муниципальной программы «Молодежная политика» на 2020-2024 годы. Установлены несоответствия задач муниципальной программы задачам подпрограммы, целевые показатели муниципальной программы не отвечают требованиям адекватности в части прогресса достижения цели, отсутствует взаимосвязь целевых показателей между муниципальной программой и подпрограммами и другие замечания.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31.10.2019 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муниципальной программы «Комплексные меры профилактики злоупотребления наркотическими средствами, токсическими и психотропными веществами, профилактики распространения ВИЧ-инфекций и других социально-негативных явлений» на 2020-2024 годы. Установлены несоответствия ожидаемых конечных результатов между разделами и приложениями, отсутствие целевых показателей к предусмотренным мероприятиям, итоговый показатель достижения целевых показателей включает годы предшествующие периоду реализации программы.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07.11.2019  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муниципальной программы «Профилактика правонарушений и безопасности дорожного движения на территории Усть-Удинского района». В заключении отмечались замечания в части несоответствия целевого показателя между разделами программы, не соответствует перечень основных мероприятий между программой и подпрограммой. Также отсутствует соответствующее согласование структурных подразделений администрации.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07.11.2019 </w:t>
      </w:r>
      <w:r w:rsidRPr="002B5AA5">
        <w:rPr>
          <w:rFonts w:ascii="Palatino Linotype" w:hAnsi="Palatino Linotype"/>
          <w:color w:val="000000"/>
          <w:sz w:val="21"/>
          <w:szCs w:val="21"/>
        </w:rPr>
        <w:t xml:space="preserve">Проведена экспертиза проекта муниципальной программы «Организация летнего отдыха, занятости детей в Усть-Удинском районе» на 2020-2024 годы. Указывалось уточнить объем финансирования, уточнить количественное значение ожидаемого </w:t>
      </w:r>
      <w:r w:rsidRPr="002B5AA5">
        <w:rPr>
          <w:rFonts w:ascii="Palatino Linotype" w:hAnsi="Palatino Linotype"/>
          <w:color w:val="000000"/>
          <w:sz w:val="21"/>
          <w:szCs w:val="21"/>
        </w:rPr>
        <w:lastRenderedPageBreak/>
        <w:t>результата. Установлены отдельные замечания к текстовым показателям проекта программы, а также отсутствие соответствующих согласований структурными подразделениями администрации.</w:t>
      </w:r>
    </w:p>
    <w:p w:rsidR="002B5AA5" w:rsidRPr="002B5AA5" w:rsidRDefault="002B5AA5" w:rsidP="002B5AA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B5AA5">
        <w:rPr>
          <w:rFonts w:ascii="Palatino Linotype" w:hAnsi="Palatino Linotype"/>
          <w:b/>
          <w:bCs/>
          <w:color w:val="000000"/>
          <w:sz w:val="21"/>
          <w:szCs w:val="21"/>
        </w:rPr>
        <w:t>07.11.2019 </w:t>
      </w:r>
      <w:r w:rsidRPr="002B5AA5">
        <w:rPr>
          <w:rFonts w:ascii="Palatino Linotype" w:hAnsi="Palatino Linotype"/>
          <w:color w:val="000000"/>
          <w:sz w:val="21"/>
          <w:szCs w:val="21"/>
        </w:rPr>
        <w:t>Проведена экспертиза проекта муниципальной программы «Социальная поддержка отдельных категорий граждан на территории Усть-Удинского района» на 2020-2024 годы. Установлены замечания к отдельным текстовым показателям муниципальной программы, а также отсутствие соответствующих согласований структурными подразделениями администрации.</w:t>
      </w:r>
    </w:p>
    <w:p w:rsidR="003E0016" w:rsidRPr="002B5AA5" w:rsidRDefault="003E0016" w:rsidP="002B5AA5">
      <w:bookmarkStart w:id="0" w:name="_GoBack"/>
      <w:bookmarkEnd w:id="0"/>
    </w:p>
    <w:sectPr w:rsidR="003E0016" w:rsidRPr="002B5AA5" w:rsidSect="006F70C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4D"/>
    <w:rsid w:val="000F6A9F"/>
    <w:rsid w:val="00174DE6"/>
    <w:rsid w:val="001924B6"/>
    <w:rsid w:val="001F0D4D"/>
    <w:rsid w:val="001F5C96"/>
    <w:rsid w:val="00215EBF"/>
    <w:rsid w:val="002B5AA5"/>
    <w:rsid w:val="002E1509"/>
    <w:rsid w:val="002E3581"/>
    <w:rsid w:val="003C7988"/>
    <w:rsid w:val="003E0016"/>
    <w:rsid w:val="003F5514"/>
    <w:rsid w:val="00426B7F"/>
    <w:rsid w:val="00525A60"/>
    <w:rsid w:val="005404D5"/>
    <w:rsid w:val="00566A93"/>
    <w:rsid w:val="00603816"/>
    <w:rsid w:val="00683D8C"/>
    <w:rsid w:val="006F70CC"/>
    <w:rsid w:val="00797E06"/>
    <w:rsid w:val="00AB3B44"/>
    <w:rsid w:val="00B30CFA"/>
    <w:rsid w:val="00C739E5"/>
    <w:rsid w:val="00D72AA2"/>
    <w:rsid w:val="00F27B71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00F11-4E99-4531-BB2E-594A11A8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DE6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Strong"/>
    <w:basedOn w:val="a0"/>
    <w:uiPriority w:val="22"/>
    <w:qFormat/>
    <w:rsid w:val="00174DE6"/>
    <w:rPr>
      <w:b/>
      <w:bCs/>
    </w:rPr>
  </w:style>
  <w:style w:type="character" w:styleId="a5">
    <w:name w:val="Hyperlink"/>
    <w:basedOn w:val="a0"/>
    <w:uiPriority w:val="99"/>
    <w:semiHidden/>
    <w:unhideWhenUsed/>
    <w:rsid w:val="00174DE6"/>
    <w:rPr>
      <w:color w:val="0000FF"/>
      <w:u w:val="single"/>
    </w:rPr>
  </w:style>
  <w:style w:type="character" w:styleId="a6">
    <w:name w:val="Emphasis"/>
    <w:basedOn w:val="a0"/>
    <w:uiPriority w:val="20"/>
    <w:qFormat/>
    <w:rsid w:val="001924B6"/>
    <w:rPr>
      <w:i/>
      <w:iCs/>
    </w:rPr>
  </w:style>
  <w:style w:type="paragraph" w:customStyle="1" w:styleId="consplusnonformat">
    <w:name w:val="consplusnonformat"/>
    <w:basedOn w:val="a"/>
    <w:rsid w:val="006F70CC"/>
    <w:pPr>
      <w:spacing w:before="100" w:beforeAutospacing="1" w:after="100" w:afterAutospacing="1" w:line="240" w:lineRule="auto"/>
      <w:ind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056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39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43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5571</Words>
  <Characters>31761</Characters>
  <Application>Microsoft Office Word</Application>
  <DocSecurity>0</DocSecurity>
  <Lines>264</Lines>
  <Paragraphs>74</Paragraphs>
  <ScaleCrop>false</ScaleCrop>
  <Company>diakov.net</Company>
  <LinksUpToDate>false</LinksUpToDate>
  <CharactersWithSpaces>37258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24</cp:revision>
  <dcterms:created xsi:type="dcterms:W3CDTF">2021-08-10T02:26:00Z</dcterms:created>
  <dcterms:modified xsi:type="dcterms:W3CDTF">2021-08-10T02:58:00Z</dcterms:modified>
</cp:coreProperties>
</file>