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Уважаемые жители Усть-Удинского района!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 В целях снижения рисков распространения новой коронавирусной инфекции на территории Усть-Удинского района,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проведение личных приемов граждан (в том числе представителей страхователей) </w:t>
      </w:r>
      <w:r>
        <w:rPr>
          <w:rFonts w:ascii="Palatino Linotype" w:hAnsi="Palatino Linotype"/>
          <w:color w:val="000000"/>
          <w:sz w:val="21"/>
          <w:szCs w:val="21"/>
        </w:rPr>
        <w:t>в филиале № 7 Иркутского регионального отделения Фонда социального страхования Российской Федерации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переведено на дистанционный режим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Консультации специалистов филиала вы можете получить по телефонам: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3-17-31; 8(39541) 3-07-31 – для граждан, получающих обеспечение в связи с травмой на производстве или профзаболеванием.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3-21-43; 8(39541) 3-14-48 – по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выплату страхового обеспечения.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3-11-86; 8(39541) 3-14-73 – консультации льготных категорий граждан, имеющих право на оказание государственной социальной помощи.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Получение услуг Фонда социального страхования доступно с помощью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электронных сервисов</w:t>
      </w:r>
      <w:r>
        <w:rPr>
          <w:rFonts w:ascii="Palatino Linotype" w:hAnsi="Palatino Linotype"/>
          <w:color w:val="000000"/>
          <w:sz w:val="21"/>
          <w:szCs w:val="21"/>
        </w:rPr>
        <w:t> – портала Госуслуги, личного кабинета страхователя и личного кабинета получателя социальных услуг (застрахованного лица) http://lk.fss.ru/.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Граждане льготной категории и застрахованные (работающие) граждане, являющиеся пострадавшими на производстве, через портал Госуслуги могут подать заявление и документы на получение технических средств реабилитации, выплату компенсации за самостоятельно приобретенные технические средства реабилитации (с приложением сканированных копий необходимых документов, подтверждающих покупку), на получение санаторно-курортного лечения.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 Страхователи через портал Госуслуги могут подать заявление и документы на подтверждение ОВЭД, финансовое обеспечение предупредительных мер по сокращению производственного травматизма, сдать отчетность.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 Обращаем ваше внимание, что для подачи заявлений через портал Госуслуги пользователь должен быть зарегистрирован на ЕПГУ (зарегистрируйтесь, если ещё этого не сделали – Инструкция по регистрации здесь -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http://r38.fss.ru/61449/195443/index.shtml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      Если у вас отсутствует возможность получения услуг Фонда социального страхования РФ через электронные сервисы, а также с помощью других способов (МФЦ, Почта России) и вам все же необходимо личное обращение за получением услуг в филиал регионального отделения ФСС РФ, то на основании Указа Губернатора Иркутской области № 101-уг от 13 апреля 2020 года в целях минимизации распространения коронавирусной инфекции на территории Иркутской области в филиале № 7 регионального отделения ФСС РФ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прием клиентов фонда</w:t>
      </w:r>
      <w:r>
        <w:rPr>
          <w:rFonts w:ascii="Palatino Linotype" w:hAnsi="Palatino Linotype"/>
          <w:color w:val="000000"/>
          <w:sz w:val="21"/>
          <w:szCs w:val="21"/>
        </w:rPr>
        <w:t> – страхователей, застрахованных лиц, лиц, пострадавших на производстве, льготной категории граждан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осуществляется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в исключительных случаях и только по предварительной записи</w:t>
      </w:r>
      <w:r>
        <w:rPr>
          <w:rFonts w:ascii="Palatino Linotype" w:hAnsi="Palatino Linotype"/>
          <w:color w:val="000000"/>
          <w:sz w:val="21"/>
          <w:szCs w:val="21"/>
        </w:rPr>
        <w:t> по телефону: 8 (39541) 3-04-08. Рекомендуем Вам при посещении филиала в данных случаях использовать средства индивидуальной защиты (маски, респираторы, перчатки и др.).</w:t>
      </w:r>
    </w:p>
    <w:p w:rsidR="00434192" w:rsidRDefault="00434192" w:rsidP="0043419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 Напоминаем, телефон горячей линии по прямым выплатам пособий          8 (3952) 25-96-80. На официальном сайте Иркутского регионального отделения ФСС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РФ 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http://r38.fss.ru/285115/advertisements11/286232/index.shtml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вы также можете ознакомиться со всеми телефонами горячих линий.</w:t>
      </w:r>
    </w:p>
    <w:p w:rsidR="003554B0" w:rsidRPr="00434192" w:rsidRDefault="00434192" w:rsidP="00434192">
      <w:bookmarkStart w:id="0" w:name="_GoBack"/>
      <w:bookmarkEnd w:id="0"/>
    </w:p>
    <w:sectPr w:rsidR="003554B0" w:rsidRPr="0043419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0A3D"/>
    <w:multiLevelType w:val="multilevel"/>
    <w:tmpl w:val="14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F0D78"/>
    <w:multiLevelType w:val="multilevel"/>
    <w:tmpl w:val="CEB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2C68A2"/>
    <w:rsid w:val="00367F80"/>
    <w:rsid w:val="003F29C1"/>
    <w:rsid w:val="00433A29"/>
    <w:rsid w:val="00434192"/>
    <w:rsid w:val="0044237C"/>
    <w:rsid w:val="0044346C"/>
    <w:rsid w:val="004739C3"/>
    <w:rsid w:val="004949DD"/>
    <w:rsid w:val="004B79D9"/>
    <w:rsid w:val="004F4FBE"/>
    <w:rsid w:val="0050445F"/>
    <w:rsid w:val="0051312C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63D4C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6D3C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57C6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1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6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38.fss.ru/285115/advertisements11/286232/index.shtml" TargetMode="External"/><Relationship Id="rId5" Type="http://schemas.openxmlformats.org/officeDocument/2006/relationships/hyperlink" Target="http://r38.fss.ru/61449/195443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121</cp:revision>
  <dcterms:created xsi:type="dcterms:W3CDTF">2021-08-19T06:32:00Z</dcterms:created>
  <dcterms:modified xsi:type="dcterms:W3CDTF">2021-08-19T08:57:00Z</dcterms:modified>
</cp:coreProperties>
</file>