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b/>
          <w:bCs/>
          <w:sz w:val="21"/>
          <w:szCs w:val="21"/>
        </w:rPr>
        <w:t>Рекомендации гражданам. О выборе качественных рыбных консервов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 xml:space="preserve">Консервы являются одной из групп пищевых продуктов, в которых наиболее часто выявляются несоответствия заявленным требованиям по физико-химическим показателям, определяющих качество продукции. По данным </w:t>
      </w:r>
      <w:proofErr w:type="spellStart"/>
      <w:r w:rsidRPr="005B6FCB">
        <w:rPr>
          <w:rFonts w:ascii="Palatino Linotype" w:hAnsi="Palatino Linotype"/>
          <w:sz w:val="21"/>
          <w:szCs w:val="21"/>
        </w:rPr>
        <w:t>Роспотребнадзора</w:t>
      </w:r>
      <w:proofErr w:type="spellEnd"/>
      <w:r w:rsidRPr="005B6FCB">
        <w:rPr>
          <w:rFonts w:ascii="Palatino Linotype" w:hAnsi="Palatino Linotype"/>
          <w:sz w:val="21"/>
          <w:szCs w:val="21"/>
        </w:rPr>
        <w:t>, в общем объеме изъятых из реализации консервов доля рыбных консервов составляет около 10%.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Потребительская упаковка качественно рыбной продукции должна сопровождаться маркировкой, включающей сведения о наименовании продукции, наименовании и месте нахождения изготовителя, дате производства, сроке годности, условиях хранения, составе продукции, пищевой ценности, массе нетто. Обязательно на упаковке должен быть единый знак обращения продукции на рынке стран Таможенного союза.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 xml:space="preserve">        Маркировка рыбных консервов должна быть понятной, </w:t>
      </w:r>
      <w:proofErr w:type="spellStart"/>
      <w:r w:rsidRPr="005B6FCB">
        <w:rPr>
          <w:rFonts w:ascii="Palatino Linotype" w:hAnsi="Palatino Linotype"/>
          <w:sz w:val="21"/>
          <w:szCs w:val="21"/>
        </w:rPr>
        <w:t>легкочитаемой</w:t>
      </w:r>
      <w:proofErr w:type="spellEnd"/>
      <w:r w:rsidRPr="005B6FCB">
        <w:rPr>
          <w:rFonts w:ascii="Palatino Linotype" w:hAnsi="Palatino Linotype"/>
          <w:sz w:val="21"/>
          <w:szCs w:val="21"/>
        </w:rPr>
        <w:t>, достоверной и не вводить в заблуждение потребителей.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        При этом методом выдавливания или несмываемой краской на наружной поверхности банок дополнительно указываются знаки условных обозначений: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- дата производства продукции: число - две цифры (до цифры "9" включительно впереди ставится цифра "0"), месяц - две цифры (до цифры "9" включительно впереди ставится цифра "0"), год - две последние цифры;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- ассортиментный знак (от одного до трех знаков - цифры или буквы, кроме буквы "Р") и номер предприятия-изготовителя (от одного до трех знаков - цифры и буквы) (при наличии);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- номер смены (одна цифра) и индекс рыбной промышленности (буква "Р").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Знаки условных обозначений даты производства, ассортиментного знака, номера предприятия-изготовителя, номера смены и индекса рыбной промышленности указываются с пробелами в один знак или два знака.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Кроме того, в случае изготовления рыбной консервы из мороженой рыбной продукции, в маркировке должны быть указаны слова "произведено из мороженого сырья".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Одновременно сообщаем, что в обороте могут находиться рыбные консервы, маркированные национальным знаком соответствия, до истечения срока их годности.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>Важно знать, что в обращении на рынке могут находиться только рыбные консервы, соответствующие требованиям технического регламента Евразийского экономического союза «О безопасности рыбы и рыбной продукции» (ТР ЕАЭС 040/2016), технического регламента Таможенного союза «Пищевая продукция в части ее маркировки» (ТР ТС 022/2011).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 xml:space="preserve">При обнаружении некачественных рыбных консервов рекомендуем обращаться с жалобами в Территориальный отдел </w:t>
      </w:r>
      <w:proofErr w:type="spellStart"/>
      <w:r w:rsidRPr="005B6FCB">
        <w:rPr>
          <w:rFonts w:ascii="Palatino Linotype" w:hAnsi="Palatino Linotype"/>
          <w:sz w:val="21"/>
          <w:szCs w:val="21"/>
        </w:rPr>
        <w:t>Роспотребнадзора</w:t>
      </w:r>
      <w:proofErr w:type="spellEnd"/>
      <w:r w:rsidRPr="005B6FCB">
        <w:rPr>
          <w:rFonts w:ascii="Palatino Linotype" w:hAnsi="Palatino Linotype"/>
          <w:sz w:val="21"/>
          <w:szCs w:val="21"/>
        </w:rPr>
        <w:t>. </w:t>
      </w:r>
    </w:p>
    <w:p w:rsidR="005B6FCB" w:rsidRPr="005B6FCB" w:rsidRDefault="005B6FCB" w:rsidP="005B6FC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5B6FCB">
        <w:rPr>
          <w:rFonts w:ascii="Palatino Linotype" w:hAnsi="Palatino Linotype"/>
          <w:sz w:val="21"/>
          <w:szCs w:val="21"/>
        </w:rPr>
        <w:t xml:space="preserve">Территориальный отдел </w:t>
      </w:r>
      <w:proofErr w:type="spellStart"/>
      <w:r w:rsidRPr="005B6FCB">
        <w:rPr>
          <w:rFonts w:ascii="Palatino Linotype" w:hAnsi="Palatino Linotype"/>
          <w:sz w:val="21"/>
          <w:szCs w:val="21"/>
        </w:rPr>
        <w:t>Роспотребнадзора</w:t>
      </w:r>
      <w:proofErr w:type="spellEnd"/>
    </w:p>
    <w:p w:rsidR="005B6FCB" w:rsidRPr="005B6FCB" w:rsidRDefault="005B6FCB" w:rsidP="005B6FCB">
      <w:pPr>
        <w:spacing w:line="240" w:lineRule="auto"/>
        <w:ind w:firstLine="0"/>
        <w:rPr>
          <w:rFonts w:ascii="Verdana" w:hAnsi="Verdana"/>
          <w:color w:val="999999"/>
          <w:sz w:val="15"/>
          <w:szCs w:val="15"/>
        </w:rPr>
      </w:pPr>
      <w:r w:rsidRPr="005B6FCB">
        <w:rPr>
          <w:rFonts w:ascii="Verdana" w:hAnsi="Verdana"/>
          <w:b/>
          <w:bCs/>
          <w:color w:val="999999"/>
          <w:sz w:val="15"/>
          <w:szCs w:val="15"/>
        </w:rPr>
        <w:t>Обновлено:</w:t>
      </w:r>
      <w:r w:rsidRPr="005B6FCB">
        <w:rPr>
          <w:rFonts w:ascii="Verdana" w:hAnsi="Verdana"/>
          <w:color w:val="999999"/>
          <w:sz w:val="15"/>
          <w:szCs w:val="15"/>
        </w:rPr>
        <w:t> 25.09.2019 15:07</w:t>
      </w:r>
    </w:p>
    <w:p w:rsidR="003E0016" w:rsidRPr="005B6FCB" w:rsidRDefault="005B6FCB" w:rsidP="005B6FCB">
      <w:r w:rsidRPr="005B6FCB">
        <w:rPr>
          <w:noProof/>
          <w:sz w:val="24"/>
        </w:rPr>
        <w:drawing>
          <wp:inline distT="0" distB="0" distL="0" distR="0">
            <wp:extent cx="60960" cy="60960"/>
            <wp:effectExtent l="0" t="0" r="0" b="0"/>
            <wp:docPr id="2" name="Рисунок 2" descr="http://adminust-uda.ru/img/img_left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ust-uda.ru/img/img_left_bott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CB">
        <w:rPr>
          <w:noProof/>
          <w:sz w:val="24"/>
        </w:rPr>
        <w:drawing>
          <wp:inline distT="0" distB="0" distL="0" distR="0">
            <wp:extent cx="60960" cy="60960"/>
            <wp:effectExtent l="0" t="0" r="0" b="0"/>
            <wp:docPr id="1" name="Рисунок 1" descr="http://adminust-uda.ru/img/img_right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ust-uda.ru/img/img_right_bott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016" w:rsidRPr="005B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B6FCB"/>
    <w:rsid w:val="005C1AEA"/>
    <w:rsid w:val="00637E15"/>
    <w:rsid w:val="00882C7D"/>
    <w:rsid w:val="008944FB"/>
    <w:rsid w:val="00914120"/>
    <w:rsid w:val="00A36D5A"/>
    <w:rsid w:val="00A7263F"/>
    <w:rsid w:val="00AB14EB"/>
    <w:rsid w:val="00B77F35"/>
    <w:rsid w:val="00BB6474"/>
    <w:rsid w:val="00C83B31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2138</Characters>
  <Application>Microsoft Office Word</Application>
  <DocSecurity>0</DocSecurity>
  <Lines>17</Lines>
  <Paragraphs>5</Paragraphs>
  <ScaleCrop>false</ScaleCrop>
  <Company>diakov.net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2021-07-29T03:34:00Z</dcterms:created>
  <dcterms:modified xsi:type="dcterms:W3CDTF">2021-07-29T03:49:00Z</dcterms:modified>
</cp:coreProperties>
</file>