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7"/>
        <w:gridCol w:w="6"/>
      </w:tblGrid>
      <w:tr w:rsidR="00953DAB" w:rsidRPr="00953DAB" w:rsidTr="00953DAB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3F5FC"/>
            <w:vAlign w:val="center"/>
            <w:hideMark/>
          </w:tcPr>
          <w:p w:rsidR="00953DAB" w:rsidRPr="00953DAB" w:rsidRDefault="00953DAB" w:rsidP="009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</w:tr>
      <w:tr w:rsidR="00953DAB" w:rsidRPr="00953DAB" w:rsidTr="00953DAB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3F5FC"/>
            <w:vAlign w:val="center"/>
            <w:hideMark/>
          </w:tcPr>
          <w:p w:rsidR="00953DAB" w:rsidRPr="00953DAB" w:rsidRDefault="00953DAB" w:rsidP="00953DAB">
            <w:pPr>
              <w:spacing w:after="0" w:line="315" w:lineRule="atLeast"/>
              <w:ind w:left="330" w:right="330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ПАМЯТКА</w:t>
            </w:r>
          </w:p>
          <w:p w:rsidR="00953DAB" w:rsidRPr="00953DAB" w:rsidRDefault="00953DAB" w:rsidP="00953DAB">
            <w:pPr>
              <w:spacing w:after="0" w:line="315" w:lineRule="atLeast"/>
              <w:ind w:left="330" w:right="330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Ежемесячная выплата в связи с рождением (усыновлением) первого ребенка</w:t>
            </w:r>
          </w:p>
          <w:p w:rsidR="00953DAB" w:rsidRPr="00953DAB" w:rsidRDefault="00953DAB" w:rsidP="00953DAB">
            <w:pPr>
              <w:spacing w:after="0" w:line="315" w:lineRule="atLeast"/>
              <w:ind w:left="330" w:right="330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53DAB" w:rsidRPr="00953DAB" w:rsidRDefault="00953DAB" w:rsidP="00953DAB">
            <w:pPr>
              <w:spacing w:after="0" w:line="315" w:lineRule="atLeast"/>
              <w:ind w:left="330" w:right="330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53DAB" w:rsidRPr="00953DAB" w:rsidRDefault="00953DAB" w:rsidP="00953DAB">
            <w:pPr>
              <w:spacing w:after="0" w:line="315" w:lineRule="atLeast"/>
              <w:ind w:left="330" w:right="330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соответствии с Федеральным Законом от 28.12.2017 г. № 418-ФЗ</w:t>
            </w:r>
          </w:p>
          <w:p w:rsidR="00953DAB" w:rsidRPr="00953DAB" w:rsidRDefault="00953DAB" w:rsidP="00953DAB">
            <w:pPr>
              <w:spacing w:after="0" w:line="315" w:lineRule="atLeast"/>
              <w:ind w:left="330" w:right="330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 ежемесячных выплатах семьям, имеющим детей»</w:t>
            </w:r>
          </w:p>
          <w:p w:rsidR="00953DAB" w:rsidRPr="00953DAB" w:rsidRDefault="00953DAB" w:rsidP="00953DAB">
            <w:pPr>
              <w:spacing w:line="315" w:lineRule="atLeast"/>
              <w:ind w:left="330" w:right="330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1445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2"/>
              <w:gridCol w:w="11989"/>
            </w:tblGrid>
            <w:tr w:rsidR="00953DAB" w:rsidRPr="00953DAB" w:rsidTr="00953DAB">
              <w:trPr>
                <w:trHeight w:val="3254"/>
                <w:tblCellSpacing w:w="0" w:type="dxa"/>
              </w:trPr>
              <w:tc>
                <w:tcPr>
                  <w:tcW w:w="2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261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1. Категория граждан, имеющая право на получение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1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- граждане Российской Федерации;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- постоянно проживающие на территории Российской Федерации;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- в случае если ребенок рожден (усыновлен) начиная с 1 января 2018 года;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- ребенок является гражданином Российской Федерации;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-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53DAB" w:rsidRPr="00953DAB" w:rsidTr="00953DAB">
              <w:trPr>
                <w:trHeight w:val="1084"/>
                <w:tblCellSpacing w:w="0" w:type="dxa"/>
              </w:trPr>
              <w:tc>
                <w:tcPr>
                  <w:tcW w:w="2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2. Куда обращаться</w:t>
                  </w:r>
                </w:p>
              </w:tc>
              <w:tc>
                <w:tcPr>
                  <w:tcW w:w="11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 В областное государственное казенное учреждение «Управление социальной защиты населения» по месту жительства (месту пребывания, при наличии регистрации на территории Иркутской области).</w:t>
                  </w:r>
                </w:p>
              </w:tc>
            </w:tr>
            <w:tr w:rsidR="00953DAB" w:rsidRPr="00953DAB" w:rsidTr="00953DAB">
              <w:trPr>
                <w:trHeight w:val="1446"/>
                <w:tblCellSpacing w:w="0" w:type="dxa"/>
              </w:trPr>
              <w:tc>
                <w:tcPr>
                  <w:tcW w:w="2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3. Размер пособия</w:t>
                  </w:r>
                </w:p>
              </w:tc>
              <w:tc>
                <w:tcPr>
                  <w:tcW w:w="11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Ежемесячная выплата осуществляется в размере прожиточного минимума для детей за второй квартал года, предшествующего году обращения за назначением указанной выплаты.   С 1 января 2018 года – 10 390 руб.</w:t>
                  </w:r>
                </w:p>
              </w:tc>
            </w:tr>
            <w:tr w:rsidR="00953DAB" w:rsidRPr="00953DAB" w:rsidTr="00953DAB">
              <w:trPr>
                <w:trHeight w:val="836"/>
                <w:tblCellSpacing w:w="0" w:type="dxa"/>
              </w:trPr>
              <w:tc>
                <w:tcPr>
                  <w:tcW w:w="2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4. Документы, предоставляемые заявителем</w:t>
                  </w:r>
                </w:p>
              </w:tc>
              <w:tc>
                <w:tcPr>
                  <w:tcW w:w="11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1. Заявление о назначении ежемесячной выплаты.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2. Документы, удостоверяющие личность, место жительства (пребывания) заявителя.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3. Документы, удостоверяющие личность, место жительства (пребывания) и полномочия представителя заявителя, - в случае подачи заявления через представителя заявителя.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4. Документы, подтверждающие рождение (усыновление) детей: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а) свидетельство о рождении (усыновлении) ребенка (детей);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б) выписка из решения об установлении над ребенком опеки;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г) в случаях, когда регистрация рождения ребенка произведена компетентным органом иностранного государства: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документ, подтверждающий факт рождения и регистрации ребенка, выданный и удостоверенный штампом "</w:t>
                  </w:r>
                  <w:proofErr w:type="spellStart"/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апостиль</w:t>
                  </w:r>
                  <w:proofErr w:type="spellEnd"/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            </w:r>
                  <w:proofErr w:type="spellStart"/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Конвенцииот</w:t>
                  </w:r>
                  <w:proofErr w:type="spellEnd"/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5 октября</w:t>
                  </w: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>1961 года;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5. Документы, подтверждающие принадлежность к гражданству Российской Федерации заявителя и ребенка.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6. Документы, подтверждающие смерть женщины, объявление ее умершей, лишение ее родительских прав, отмену усыновления - для лиц, указанных в части 3 статьи 1 Федерального закона от 28 декабря 2017 г.</w:t>
                  </w: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>№ 418-ФЗ "О ежемесячных выплатах семьям, имеющим детей".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7. Документ, подтверждающий расторжение брака.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8. Сведения о доходах членов семьи: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а) справка с места работы (службы, учебы) либо иной документ, подтверждающий доход каждого члена семьи;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в) сведения о получении пенсии, компенсационных выплат дополнительного ежемесячного обеспечения пенсионера;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9. Справка из военного комиссариата о призыве родителя (супруга родителя) на военную службу.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10. Документ, подтверждающий реквизиты счета в кредитной организации, открытого на заявителя: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а) договор банковского вклада (счета);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б) справка кредитной организации о реквизитах счета и другие документы, содержащие сведения о реквизитах счета.</w:t>
                  </w:r>
                </w:p>
              </w:tc>
            </w:tr>
            <w:tr w:rsidR="00953DAB" w:rsidRPr="00953DAB" w:rsidTr="00953DAB">
              <w:trPr>
                <w:trHeight w:val="1084"/>
                <w:tblCellSpacing w:w="0" w:type="dxa"/>
              </w:trPr>
              <w:tc>
                <w:tcPr>
                  <w:tcW w:w="2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5.Периодичность выплаты</w:t>
                  </w:r>
                </w:p>
              </w:tc>
              <w:tc>
                <w:tcPr>
                  <w:tcW w:w="11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Ежемесячно со дня рождения ребенка до достижения ребенком возраста полутора лет.</w:t>
                  </w:r>
                </w:p>
                <w:p w:rsidR="00953DAB" w:rsidRPr="00953DAB" w:rsidRDefault="00953DAB" w:rsidP="00953DAB">
                  <w:pPr>
                    <w:spacing w:after="0" w:line="315" w:lineRule="atLeast"/>
                    <w:ind w:left="105" w:right="105" w:firstLine="375"/>
                    <w:jc w:val="both"/>
                    <w:rPr>
                      <w:rFonts w:ascii="Palatino Linotype" w:eastAsia="Times New Roman" w:hAnsi="Palatino Linotype" w:cs="Times New Roman"/>
                      <w:sz w:val="21"/>
                      <w:szCs w:val="21"/>
                      <w:lang w:eastAsia="ru-RU"/>
                    </w:rPr>
                  </w:pPr>
                  <w:r w:rsidRPr="00953DAB">
                    <w:rPr>
                      <w:rFonts w:ascii="Palatino Linotype" w:eastAsia="Times New Roman" w:hAnsi="Palatino Linotype" w:cs="Times New Roman"/>
                      <w:b/>
                      <w:bCs/>
                      <w:sz w:val="21"/>
                      <w:szCs w:val="21"/>
                      <w:lang w:eastAsia="ru-RU"/>
                    </w:rPr>
                    <w:t>Через кредитную организацию.</w:t>
                  </w:r>
                </w:p>
              </w:tc>
            </w:tr>
          </w:tbl>
          <w:p w:rsidR="00953DAB" w:rsidRPr="00953DAB" w:rsidRDefault="00953DAB" w:rsidP="00953DAB">
            <w:pPr>
              <w:spacing w:after="105" w:line="240" w:lineRule="auto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</w:pPr>
            <w:r w:rsidRPr="00953DAB">
              <w:rPr>
                <w:rFonts w:ascii="Verdana" w:eastAsia="Times New Roman" w:hAnsi="Verdana" w:cs="Times New Roman"/>
                <w:b/>
                <w:bCs/>
                <w:color w:val="999999"/>
                <w:sz w:val="15"/>
                <w:szCs w:val="15"/>
                <w:lang w:eastAsia="ru-RU"/>
              </w:rPr>
              <w:t>Обновлено:</w:t>
            </w:r>
            <w:r w:rsidRPr="00953DAB"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  <w:t> 07.05.2018 16:02</w:t>
            </w:r>
          </w:p>
        </w:tc>
      </w:tr>
      <w:tr w:rsidR="00953DAB" w:rsidRPr="00953DAB" w:rsidTr="00953DAB">
        <w:trPr>
          <w:trHeight w:val="90"/>
          <w:tblCellSpacing w:w="0" w:type="dxa"/>
          <w:jc w:val="center"/>
        </w:trPr>
        <w:tc>
          <w:tcPr>
            <w:tcW w:w="8873" w:type="dxa"/>
            <w:shd w:val="clear" w:color="auto" w:fill="F3F5FC"/>
            <w:hideMark/>
          </w:tcPr>
          <w:p w:rsidR="00953DAB" w:rsidRPr="00953DAB" w:rsidRDefault="00953DAB" w:rsidP="00953DAB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953DAB">
              <w:rPr>
                <w:rFonts w:ascii="Palatino Linotype" w:eastAsia="Times New Roman" w:hAnsi="Palatino Linotype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7150" cy="57150"/>
                  <wp:effectExtent l="0" t="0" r="0" b="0"/>
                  <wp:docPr id="1" name="Рисунок 1" descr="http://adminust-uda.ru/img/img_left_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nust-uda.ru/img/img_left_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5FC"/>
            <w:vAlign w:val="center"/>
            <w:hideMark/>
          </w:tcPr>
          <w:p w:rsidR="00953DAB" w:rsidRPr="00953DAB" w:rsidRDefault="00953DAB" w:rsidP="009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554B0" w:rsidRPr="00953DAB" w:rsidRDefault="00953DAB" w:rsidP="00953DAB"/>
    <w:sectPr w:rsidR="003554B0" w:rsidRPr="00953DAB" w:rsidSect="00953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265E2D"/>
    <w:rsid w:val="0044237C"/>
    <w:rsid w:val="004739C3"/>
    <w:rsid w:val="00546355"/>
    <w:rsid w:val="007011DE"/>
    <w:rsid w:val="0084721D"/>
    <w:rsid w:val="00877477"/>
    <w:rsid w:val="00953DAB"/>
    <w:rsid w:val="009B2FAE"/>
    <w:rsid w:val="00B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875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2021-08-19T06:32:00Z</dcterms:created>
  <dcterms:modified xsi:type="dcterms:W3CDTF">2021-08-19T07:09:00Z</dcterms:modified>
</cp:coreProperties>
</file>