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Возврат и обмен технически сложного товара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У потребителей часто возникает вопрос: - Возможен ли возврат или обмен технически сложного товара, если он надлежащего качества?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Сначала необходимо уточнить, что относится к технически сложным товарам, печень которых утвержден Постановлением Правительства РФ от 10.11.2011 № 924.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В данный перечень включены: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1. Автомобили легковые, мотоциклы, мотороллеры, снегоходы и транспортные средства с двигателем внутреннего сгорания (с электродвигателем).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2. Тракторы, мотоблоки, машины и оборудование для сельского хозяйства с двигателем внутреннего сгорания (с электродвигателем)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3. Транспортные плавучие средства с двигателем внутреннего сгорания (с электродвигателем)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4. Оборудование навигации и беспроводной связи для бытового использования, имеющее сенсорный экран и обладающее двумя и более функциями (мобильные телефоны).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5.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6. Лазерные или струйные многофункциональные устройства, мониторы с цифровым блоком управления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7. Комплекты спутникового телевидения, телевизоры, игровые приставки с цифровым блоком управления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8. Цифровые фото- и видеокамеры, объективы к ним и оптическое фото- и кинооборудование.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 xml:space="preserve">9. Холодильники, морозильники, посудомоечные, автоматические стиральные, сушильные машины, </w:t>
      </w:r>
      <w:proofErr w:type="spellStart"/>
      <w:r w:rsidRPr="00F42688">
        <w:rPr>
          <w:rFonts w:ascii="Palatino Linotype" w:hAnsi="Palatino Linotype"/>
          <w:color w:val="000000"/>
          <w:sz w:val="21"/>
          <w:szCs w:val="21"/>
        </w:rPr>
        <w:t>кофемашины</w:t>
      </w:r>
      <w:proofErr w:type="spellEnd"/>
      <w:r w:rsidRPr="00F42688">
        <w:rPr>
          <w:rFonts w:ascii="Palatino Linotype" w:hAnsi="Palatino Linotype"/>
          <w:color w:val="000000"/>
          <w:sz w:val="21"/>
          <w:szCs w:val="21"/>
        </w:rPr>
        <w:t>, кухонные комбайны, электрические и газоэлектрические плиты, варочные панели, встраиваемые микроволновые печи, роботы-пылесосы, кондиционеры, электрические водонагреватели.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10. Часы наручные и карманные механические, электронно-механические и электронные, с двумя и более функциями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11. Бытовые электроинструменты.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Следовательно, требовать возврата денежных средств за технически сложный товар, либо его обмен, если он надлежащего качества НЕПРАВОМЕРНО.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Согласно статье 18 Закона «Закона о защите прав потребителей» в 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 xml:space="preserve">1. Обнаружение существенного недостатка товара.  Существенный недостаток – это недостаток, который проявляется неоднократно, возникает вновь после его </w:t>
      </w:r>
      <w:proofErr w:type="spellStart"/>
      <w:proofErr w:type="gramStart"/>
      <w:r w:rsidRPr="00F42688">
        <w:rPr>
          <w:rFonts w:ascii="Palatino Linotype" w:hAnsi="Palatino Linotype"/>
          <w:color w:val="000000"/>
          <w:sz w:val="21"/>
          <w:szCs w:val="21"/>
        </w:rPr>
        <w:t>устранения,либона</w:t>
      </w:r>
      <w:proofErr w:type="spellEnd"/>
      <w:proofErr w:type="gramEnd"/>
      <w:r w:rsidRPr="00F42688">
        <w:rPr>
          <w:rFonts w:ascii="Palatino Linotype" w:hAnsi="Palatino Linotype"/>
          <w:color w:val="000000"/>
          <w:sz w:val="21"/>
          <w:szCs w:val="21"/>
        </w:rPr>
        <w:t xml:space="preserve"> его устранение потребуются несоизмеримые затраты времени или расходы.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Пример: У смартфона в течение гарантийного срока сломалась фотокамера, телефон был сдан на ремонт, после ремонта недостаток проявился вновь</w:t>
      </w:r>
      <w:r w:rsidRPr="00F42688">
        <w:rPr>
          <w:rFonts w:ascii="Palatino Linotype" w:hAnsi="Palatino Linotype"/>
          <w:i/>
          <w:iCs/>
          <w:color w:val="000000"/>
          <w:sz w:val="21"/>
          <w:szCs w:val="21"/>
        </w:rPr>
        <w:t>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lastRenderedPageBreak/>
        <w:t>2. Нарушение установленных настоящим Законом сроков устранения недостатков товара. Ремонт товара определяемый в письменной форме не может превышать 45 дней;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Пример: Ноутбук был сдан на гарантийный ремонт. Ремонт продлился 50 дней.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3.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Пример: Телевизор находился на гарантийном ремонте 20 дней, спустя некоторое время был опять сдан на гарантийный ремонт, но уже по другому поводу. Второй ремонт длился 5 дней. После сдачи в ремонт в третий раз, при проведении работ было </w:t>
      </w:r>
      <w:proofErr w:type="spellStart"/>
      <w:proofErr w:type="gramStart"/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выяснено,чторемонт</w:t>
      </w:r>
      <w:proofErr w:type="spellEnd"/>
      <w:proofErr w:type="gramEnd"/>
      <w:r w:rsidRPr="00F42688">
        <w:rPr>
          <w:rFonts w:ascii="Palatino Linotype" w:hAnsi="Palatino Linotype"/>
          <w:b/>
          <w:bCs/>
          <w:color w:val="000000"/>
          <w:sz w:val="21"/>
          <w:szCs w:val="21"/>
        </w:rPr>
        <w:t> займет более 10 дней. В данном случае совокупность всех дней ремонта превысила 30 дней.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color w:val="000000"/>
          <w:sz w:val="21"/>
          <w:szCs w:val="21"/>
        </w:rPr>
        <w:t>При отказе покупателя от товара продавец должен возвратить ему уплаченную сумму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F42688" w:rsidRPr="00F42688" w:rsidRDefault="00F42688" w:rsidP="00F4268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42688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Информация подготовлена специалистами отделения по защите прав потребителей – Консультационного центра с использованием материалов СПС </w:t>
      </w:r>
      <w:proofErr w:type="spellStart"/>
      <w:r w:rsidRPr="00F42688">
        <w:rPr>
          <w:rFonts w:ascii="Palatino Linotype" w:hAnsi="Palatino Linotype"/>
          <w:i/>
          <w:iCs/>
          <w:color w:val="000000"/>
          <w:sz w:val="21"/>
          <w:szCs w:val="21"/>
        </w:rPr>
        <w:t>КонсультантПлюс</w:t>
      </w:r>
      <w:proofErr w:type="spellEnd"/>
    </w:p>
    <w:p w:rsidR="003E0016" w:rsidRPr="00F42688" w:rsidRDefault="003E0016" w:rsidP="00F42688">
      <w:bookmarkStart w:id="0" w:name="_GoBack"/>
      <w:bookmarkEnd w:id="0"/>
    </w:p>
    <w:sectPr w:rsidR="003E0016" w:rsidRPr="00F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B23EF"/>
    <w:rsid w:val="00EC0B9E"/>
    <w:rsid w:val="00F42688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3409</Characters>
  <Application>Microsoft Office Word</Application>
  <DocSecurity>0</DocSecurity>
  <Lines>28</Lines>
  <Paragraphs>7</Paragraphs>
  <ScaleCrop>false</ScaleCrop>
  <Company>diakov.net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2021-07-29T03:34:00Z</dcterms:created>
  <dcterms:modified xsi:type="dcterms:W3CDTF">2021-07-29T04:00:00Z</dcterms:modified>
</cp:coreProperties>
</file>