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FC" w:rsidRPr="00BF7E02" w:rsidRDefault="00D97232" w:rsidP="00C91EFC">
      <w:pPr>
        <w:autoSpaceDE w:val="0"/>
        <w:autoSpaceDN w:val="0"/>
        <w:adjustRightInd w:val="0"/>
        <w:jc w:val="center"/>
        <w:outlineLvl w:val="0"/>
        <w:rPr>
          <w:b/>
          <w:snapToGrid/>
          <w:sz w:val="36"/>
          <w:szCs w:val="36"/>
        </w:rPr>
      </w:pPr>
      <w:r w:rsidRPr="00BF7E02">
        <w:rPr>
          <w:b/>
          <w:snapToGrid/>
          <w:sz w:val="36"/>
          <w:szCs w:val="36"/>
        </w:rPr>
        <w:t xml:space="preserve">Изменились правила указания </w:t>
      </w:r>
      <w:r w:rsidR="00D50D11" w:rsidRPr="00BF7E02">
        <w:rPr>
          <w:b/>
          <w:snapToGrid/>
          <w:sz w:val="36"/>
          <w:szCs w:val="36"/>
        </w:rPr>
        <w:t>информации</w:t>
      </w:r>
    </w:p>
    <w:p w:rsidR="000B2917" w:rsidRPr="00BF7E02" w:rsidRDefault="00D50D11" w:rsidP="00C91EFC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BF7E02">
        <w:rPr>
          <w:b/>
          <w:snapToGrid/>
          <w:sz w:val="36"/>
          <w:szCs w:val="36"/>
        </w:rPr>
        <w:t>в реквизитах распоряжений о переводе денежных средств</w:t>
      </w:r>
    </w:p>
    <w:p w:rsidR="000B2917" w:rsidRDefault="000B2917" w:rsidP="00C91E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1F11" w:rsidRPr="00BF7E02" w:rsidRDefault="001C1F11" w:rsidP="001C1F1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4621" w:rsidRPr="0094628A" w:rsidRDefault="00CA7630" w:rsidP="0094628A">
      <w:pPr>
        <w:autoSpaceDE w:val="0"/>
        <w:autoSpaceDN w:val="0"/>
        <w:adjustRightInd w:val="0"/>
        <w:jc w:val="both"/>
        <w:outlineLvl w:val="0"/>
        <w:rPr>
          <w:snapToGrid/>
          <w:sz w:val="28"/>
          <w:szCs w:val="28"/>
        </w:rPr>
      </w:pPr>
      <w:r w:rsidRPr="00BF7E02">
        <w:rPr>
          <w:sz w:val="28"/>
          <w:szCs w:val="28"/>
        </w:rPr>
        <w:t xml:space="preserve">С </w:t>
      </w:r>
      <w:r w:rsidR="00B94621" w:rsidRPr="00BF7E02">
        <w:rPr>
          <w:sz w:val="28"/>
          <w:szCs w:val="28"/>
        </w:rPr>
        <w:t xml:space="preserve">1 октября 2021 </w:t>
      </w:r>
      <w:r w:rsidRPr="00BF7E02">
        <w:rPr>
          <w:sz w:val="28"/>
          <w:szCs w:val="28"/>
        </w:rPr>
        <w:t>года</w:t>
      </w:r>
      <w:r w:rsidR="00B94621" w:rsidRPr="00BF7E02">
        <w:rPr>
          <w:sz w:val="28"/>
          <w:szCs w:val="28"/>
        </w:rPr>
        <w:t xml:space="preserve"> </w:t>
      </w:r>
      <w:r w:rsidR="00457B5E" w:rsidRPr="00BF7E02">
        <w:rPr>
          <w:snapToGrid/>
          <w:sz w:val="28"/>
          <w:szCs w:val="28"/>
        </w:rPr>
        <w:t xml:space="preserve">в приказ Минфина России </w:t>
      </w:r>
      <w:r w:rsidR="00D97232" w:rsidRPr="00BF7E02">
        <w:rPr>
          <w:snapToGrid/>
          <w:sz w:val="28"/>
          <w:szCs w:val="28"/>
        </w:rPr>
        <w:t>от 12</w:t>
      </w:r>
      <w:r w:rsidRPr="00BF7E02">
        <w:rPr>
          <w:snapToGrid/>
          <w:sz w:val="28"/>
          <w:szCs w:val="28"/>
        </w:rPr>
        <w:t>.11.</w:t>
      </w:r>
      <w:r w:rsidR="00D97232" w:rsidRPr="00BF7E02">
        <w:rPr>
          <w:snapToGrid/>
          <w:sz w:val="28"/>
          <w:szCs w:val="28"/>
        </w:rPr>
        <w:t xml:space="preserve">2013 </w:t>
      </w:r>
      <w:r w:rsidRPr="00BF7E02">
        <w:rPr>
          <w:snapToGrid/>
          <w:sz w:val="28"/>
          <w:szCs w:val="28"/>
        </w:rPr>
        <w:t>№107н «</w:t>
      </w:r>
      <w:r w:rsidR="00D97232" w:rsidRPr="00BF7E02">
        <w:rPr>
          <w:snapToGrid/>
          <w:sz w:val="28"/>
          <w:szCs w:val="28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Pr="00BF7E02">
        <w:rPr>
          <w:snapToGrid/>
          <w:sz w:val="28"/>
          <w:szCs w:val="28"/>
        </w:rPr>
        <w:t>»</w:t>
      </w:r>
      <w:r w:rsidR="00457B5E" w:rsidRPr="00BF7E02">
        <w:rPr>
          <w:snapToGrid/>
          <w:sz w:val="28"/>
          <w:szCs w:val="28"/>
        </w:rPr>
        <w:t xml:space="preserve"> внесены изме</w:t>
      </w:r>
      <w:r w:rsidR="00BF7E02">
        <w:rPr>
          <w:snapToGrid/>
          <w:sz w:val="28"/>
          <w:szCs w:val="28"/>
        </w:rPr>
        <w:t xml:space="preserve">нения </w:t>
      </w:r>
      <w:r w:rsidR="00457B5E" w:rsidRPr="00BF7E02">
        <w:rPr>
          <w:sz w:val="28"/>
          <w:szCs w:val="28"/>
        </w:rPr>
        <w:t>(</w:t>
      </w:r>
      <w:r w:rsidR="00B94621" w:rsidRPr="00BF7E02">
        <w:rPr>
          <w:sz w:val="28"/>
          <w:szCs w:val="28"/>
        </w:rPr>
        <w:t>п</w:t>
      </w:r>
      <w:r w:rsidR="00B94621" w:rsidRPr="00BF7E02">
        <w:rPr>
          <w:snapToGrid/>
          <w:color w:val="000000"/>
          <w:sz w:val="28"/>
          <w:szCs w:val="28"/>
        </w:rPr>
        <w:t>риказ Минфина Росси</w:t>
      </w:r>
      <w:r w:rsidR="00457B5E" w:rsidRPr="00BF7E02">
        <w:rPr>
          <w:snapToGrid/>
          <w:color w:val="000000"/>
          <w:sz w:val="28"/>
          <w:szCs w:val="28"/>
        </w:rPr>
        <w:t xml:space="preserve">и </w:t>
      </w:r>
      <w:r w:rsidR="00B94621" w:rsidRPr="00BF7E02">
        <w:rPr>
          <w:snapToGrid/>
          <w:sz w:val="28"/>
          <w:szCs w:val="28"/>
        </w:rPr>
        <w:t xml:space="preserve">от 14.09.2020 </w:t>
      </w:r>
      <w:hyperlink r:id="rId5" w:history="1">
        <w:r w:rsidR="00B94621" w:rsidRPr="00BF7E02">
          <w:rPr>
            <w:snapToGrid/>
            <w:sz w:val="28"/>
            <w:szCs w:val="28"/>
          </w:rPr>
          <w:t>№</w:t>
        </w:r>
      </w:hyperlink>
      <w:r w:rsidR="00B94621" w:rsidRPr="00BF7E02">
        <w:rPr>
          <w:snapToGrid/>
          <w:sz w:val="28"/>
          <w:szCs w:val="28"/>
        </w:rPr>
        <w:t>199н</w:t>
      </w:r>
      <w:r w:rsidR="00457B5E" w:rsidRPr="00BF7E02">
        <w:rPr>
          <w:snapToGrid/>
          <w:color w:val="392C69"/>
          <w:sz w:val="28"/>
          <w:szCs w:val="28"/>
        </w:rPr>
        <w:t>)</w:t>
      </w:r>
      <w:r w:rsidR="0094628A">
        <w:rPr>
          <w:snapToGrid/>
          <w:color w:val="392C69"/>
          <w:sz w:val="28"/>
          <w:szCs w:val="28"/>
        </w:rPr>
        <w:t xml:space="preserve">, </w:t>
      </w:r>
      <w:r w:rsidR="0094628A" w:rsidRPr="0094628A">
        <w:rPr>
          <w:snapToGrid/>
          <w:sz w:val="28"/>
          <w:szCs w:val="28"/>
        </w:rPr>
        <w:t>которые</w:t>
      </w:r>
      <w:r w:rsidR="0094628A">
        <w:rPr>
          <w:snapToGrid/>
          <w:color w:val="392C69"/>
          <w:sz w:val="28"/>
          <w:szCs w:val="28"/>
        </w:rPr>
        <w:t xml:space="preserve"> </w:t>
      </w:r>
      <w:r w:rsidR="00B94621" w:rsidRPr="00BF7E02">
        <w:rPr>
          <w:sz w:val="28"/>
          <w:szCs w:val="28"/>
        </w:rPr>
        <w:t>касаются порядка указания информации, идентифицирующей платеж</w:t>
      </w:r>
      <w:r w:rsidR="00B94621" w:rsidRPr="00BF7E02">
        <w:rPr>
          <w:snapToGrid/>
          <w:sz w:val="28"/>
          <w:szCs w:val="28"/>
        </w:rPr>
        <w:t>, а также плательщика, составившего распоряжение о переводе денежных средств</w:t>
      </w:r>
      <w:r w:rsidR="00B94621" w:rsidRPr="00BF7E02">
        <w:rPr>
          <w:sz w:val="28"/>
          <w:szCs w:val="28"/>
        </w:rPr>
        <w:t xml:space="preserve">, </w:t>
      </w:r>
      <w:r w:rsidR="00B94621" w:rsidRPr="00BF7E02">
        <w:rPr>
          <w:snapToGrid/>
          <w:sz w:val="28"/>
          <w:szCs w:val="28"/>
        </w:rPr>
        <w:t xml:space="preserve">в уплату платежей, </w:t>
      </w:r>
      <w:r w:rsidR="00B94621" w:rsidRPr="00BF7E02">
        <w:rPr>
          <w:sz w:val="28"/>
          <w:szCs w:val="28"/>
        </w:rPr>
        <w:t>администрируем</w:t>
      </w:r>
      <w:r w:rsidR="00BE4C10" w:rsidRPr="00BF7E02">
        <w:rPr>
          <w:sz w:val="28"/>
          <w:szCs w:val="28"/>
        </w:rPr>
        <w:t>ых налоговыми органами.</w:t>
      </w:r>
    </w:p>
    <w:p w:rsidR="00C12F46" w:rsidRPr="00BF7E02" w:rsidRDefault="00C12F46" w:rsidP="000B2917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B94621" w:rsidRPr="00BF7E02" w:rsidRDefault="00BE4C10" w:rsidP="000B29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11">
        <w:rPr>
          <w:sz w:val="28"/>
          <w:szCs w:val="28"/>
        </w:rPr>
        <w:t xml:space="preserve">Так, </w:t>
      </w:r>
      <w:r w:rsidR="004B1633" w:rsidRPr="001C1F11">
        <w:rPr>
          <w:sz w:val="28"/>
          <w:szCs w:val="28"/>
        </w:rPr>
        <w:t xml:space="preserve">согласно обновленным Правилам </w:t>
      </w:r>
      <w:r w:rsidR="004B1633" w:rsidRPr="001C1F11">
        <w:rPr>
          <w:snapToGrid/>
          <w:sz w:val="28"/>
          <w:szCs w:val="28"/>
        </w:rPr>
        <w:t>указания информации, идентифицирующей платеж, в распоряжениях о переводе денежных средств в уплату налогов, сборов, стр</w:t>
      </w:r>
      <w:bookmarkStart w:id="0" w:name="_GoBack"/>
      <w:bookmarkEnd w:id="0"/>
      <w:r w:rsidR="004B1633" w:rsidRPr="001C1F11">
        <w:rPr>
          <w:snapToGrid/>
          <w:sz w:val="28"/>
          <w:szCs w:val="28"/>
        </w:rPr>
        <w:t>аховых взносов и иных платежей в бюджетную систему Российской Федерации, администрируемых налоговыми органами</w:t>
      </w:r>
      <w:r w:rsidR="004B1633" w:rsidRPr="001C1F11">
        <w:rPr>
          <w:snapToGrid/>
          <w:sz w:val="28"/>
          <w:szCs w:val="28"/>
        </w:rPr>
        <w:t>,</w:t>
      </w:r>
      <w:r w:rsidR="004B1633" w:rsidRPr="001C1F11">
        <w:rPr>
          <w:snapToGrid/>
          <w:sz w:val="28"/>
          <w:szCs w:val="28"/>
        </w:rPr>
        <w:t xml:space="preserve"> </w:t>
      </w:r>
      <w:r w:rsidRPr="00EF1DBB">
        <w:rPr>
          <w:b/>
          <w:sz w:val="28"/>
          <w:szCs w:val="28"/>
        </w:rPr>
        <w:t>п</w:t>
      </w:r>
      <w:r w:rsidR="00B94621" w:rsidRPr="00EF1DBB">
        <w:rPr>
          <w:b/>
          <w:sz w:val="28"/>
          <w:szCs w:val="28"/>
        </w:rPr>
        <w:t>ри заполнении</w:t>
      </w:r>
      <w:r w:rsidR="00B94621" w:rsidRPr="001C1F11">
        <w:rPr>
          <w:sz w:val="28"/>
          <w:szCs w:val="28"/>
        </w:rPr>
        <w:t xml:space="preserve"> </w:t>
      </w:r>
      <w:r w:rsidR="00B94621" w:rsidRPr="00EF1DBB">
        <w:rPr>
          <w:b/>
          <w:sz w:val="28"/>
          <w:szCs w:val="28"/>
        </w:rPr>
        <w:t>реквизита «106»</w:t>
      </w:r>
      <w:r w:rsidR="00B94621" w:rsidRPr="001C1F11">
        <w:rPr>
          <w:sz w:val="28"/>
          <w:szCs w:val="28"/>
        </w:rPr>
        <w:t xml:space="preserve"> </w:t>
      </w:r>
      <w:r w:rsidR="002F46B0" w:rsidRPr="001C1F11">
        <w:rPr>
          <w:sz w:val="28"/>
          <w:szCs w:val="28"/>
        </w:rPr>
        <w:t>(</w:t>
      </w:r>
      <w:r w:rsidR="002F46B0" w:rsidRPr="001C1F11">
        <w:rPr>
          <w:rFonts w:eastAsiaTheme="minorHAnsi"/>
          <w:snapToGrid/>
          <w:sz w:val="28"/>
          <w:szCs w:val="28"/>
          <w:lang w:eastAsia="en-US"/>
        </w:rPr>
        <w:t>основани</w:t>
      </w:r>
      <w:r w:rsidR="004B1633" w:rsidRPr="001C1F11">
        <w:rPr>
          <w:rFonts w:eastAsiaTheme="minorHAnsi"/>
          <w:snapToGrid/>
          <w:sz w:val="28"/>
          <w:szCs w:val="28"/>
          <w:lang w:eastAsia="en-US"/>
        </w:rPr>
        <w:t>е</w:t>
      </w:r>
      <w:r w:rsidR="002F46B0" w:rsidRPr="001C1F11">
        <w:rPr>
          <w:rFonts w:eastAsiaTheme="minorHAnsi"/>
          <w:snapToGrid/>
          <w:sz w:val="28"/>
          <w:szCs w:val="28"/>
          <w:lang w:eastAsia="en-US"/>
        </w:rPr>
        <w:t xml:space="preserve"> платежа)</w:t>
      </w:r>
      <w:r w:rsidR="002F46B0" w:rsidRPr="001C1F11">
        <w:rPr>
          <w:sz w:val="28"/>
          <w:szCs w:val="28"/>
        </w:rPr>
        <w:t xml:space="preserve"> </w:t>
      </w:r>
      <w:r w:rsidR="00C12F46" w:rsidRPr="001C1F11">
        <w:rPr>
          <w:sz w:val="28"/>
          <w:szCs w:val="28"/>
        </w:rPr>
        <w:t xml:space="preserve">более </w:t>
      </w:r>
      <w:r w:rsidR="00C12F46" w:rsidRPr="001C1F11">
        <w:rPr>
          <w:b/>
          <w:sz w:val="28"/>
          <w:szCs w:val="28"/>
        </w:rPr>
        <w:t xml:space="preserve">не применяются </w:t>
      </w:r>
      <w:r w:rsidR="00B94621" w:rsidRPr="001C1F11">
        <w:rPr>
          <w:b/>
          <w:sz w:val="28"/>
          <w:szCs w:val="28"/>
        </w:rPr>
        <w:t xml:space="preserve"> значения «ТР», «ПР», «АП» и «АР»</w:t>
      </w:r>
      <w:r w:rsidR="00B94621" w:rsidRPr="001C1F11">
        <w:rPr>
          <w:sz w:val="28"/>
          <w:szCs w:val="28"/>
        </w:rPr>
        <w:t>.</w:t>
      </w:r>
      <w:r w:rsidRPr="00BF7E02">
        <w:rPr>
          <w:sz w:val="28"/>
          <w:szCs w:val="28"/>
        </w:rPr>
        <w:t xml:space="preserve"> </w:t>
      </w:r>
      <w:r w:rsidR="00C12F46" w:rsidRPr="00BF7E02">
        <w:rPr>
          <w:sz w:val="28"/>
          <w:szCs w:val="28"/>
        </w:rPr>
        <w:t>Вместо них</w:t>
      </w:r>
      <w:r w:rsidR="00B94621" w:rsidRPr="00BF7E02">
        <w:rPr>
          <w:sz w:val="28"/>
          <w:szCs w:val="28"/>
        </w:rPr>
        <w:t xml:space="preserve"> </w:t>
      </w:r>
      <w:r w:rsidR="00B94621" w:rsidRPr="00D83A07">
        <w:rPr>
          <w:b/>
          <w:sz w:val="28"/>
          <w:szCs w:val="28"/>
        </w:rPr>
        <w:t>указывается значение «ЗД»</w:t>
      </w:r>
      <w:r w:rsidR="00C12F46" w:rsidRPr="00BF7E02">
        <w:rPr>
          <w:sz w:val="28"/>
          <w:szCs w:val="28"/>
        </w:rPr>
        <w:t>.</w:t>
      </w:r>
      <w:r w:rsidR="00B94621" w:rsidRPr="00BF7E02">
        <w:rPr>
          <w:sz w:val="28"/>
          <w:szCs w:val="28"/>
        </w:rPr>
        <w:t xml:space="preserve"> </w:t>
      </w:r>
      <w:r w:rsidR="006C0BCB" w:rsidRPr="00D83A07">
        <w:rPr>
          <w:b/>
          <w:sz w:val="28"/>
          <w:szCs w:val="28"/>
        </w:rPr>
        <w:t xml:space="preserve">Данные обозначения переходят </w:t>
      </w:r>
      <w:r w:rsidR="00B94621" w:rsidRPr="00D83A07">
        <w:rPr>
          <w:b/>
          <w:sz w:val="28"/>
          <w:szCs w:val="28"/>
        </w:rPr>
        <w:t>в поле «108»</w:t>
      </w:r>
      <w:r w:rsidR="002F46B0" w:rsidRPr="00BF7E02">
        <w:rPr>
          <w:sz w:val="28"/>
          <w:szCs w:val="28"/>
        </w:rPr>
        <w:t xml:space="preserve"> (</w:t>
      </w:r>
      <w:r w:rsidR="002F46B0" w:rsidRPr="00BF7E02">
        <w:rPr>
          <w:rFonts w:eastAsiaTheme="minorHAnsi"/>
          <w:snapToGrid/>
          <w:sz w:val="28"/>
          <w:szCs w:val="28"/>
          <w:lang w:eastAsia="en-US"/>
        </w:rPr>
        <w:t xml:space="preserve">номер документа, </w:t>
      </w:r>
      <w:r w:rsidR="0008759C">
        <w:rPr>
          <w:rFonts w:eastAsiaTheme="minorHAnsi"/>
          <w:snapToGrid/>
          <w:sz w:val="28"/>
          <w:szCs w:val="28"/>
          <w:lang w:eastAsia="en-US"/>
        </w:rPr>
        <w:t>являющегося</w:t>
      </w:r>
      <w:r w:rsidR="002F46B0" w:rsidRPr="00BF7E02">
        <w:rPr>
          <w:rFonts w:eastAsiaTheme="minorHAnsi"/>
          <w:snapToGrid/>
          <w:sz w:val="28"/>
          <w:szCs w:val="28"/>
          <w:lang w:eastAsia="en-US"/>
        </w:rPr>
        <w:t xml:space="preserve"> основанием платежа)</w:t>
      </w:r>
      <w:r w:rsidR="0008759C">
        <w:rPr>
          <w:rFonts w:eastAsiaTheme="minorHAnsi"/>
          <w:snapToGrid/>
          <w:sz w:val="28"/>
          <w:szCs w:val="28"/>
          <w:lang w:eastAsia="en-US"/>
        </w:rPr>
        <w:t>,</w:t>
      </w:r>
      <w:r w:rsidR="00B94621" w:rsidRPr="00BF7E02">
        <w:rPr>
          <w:sz w:val="28"/>
          <w:szCs w:val="28"/>
        </w:rPr>
        <w:t xml:space="preserve"> </w:t>
      </w:r>
      <w:r w:rsidR="00032F87" w:rsidRPr="00BF7E02">
        <w:rPr>
          <w:sz w:val="28"/>
          <w:szCs w:val="28"/>
        </w:rPr>
        <w:t>и</w:t>
      </w:r>
      <w:r w:rsidR="006C0BCB" w:rsidRPr="00BF7E02">
        <w:rPr>
          <w:sz w:val="28"/>
          <w:szCs w:val="28"/>
        </w:rPr>
        <w:t xml:space="preserve"> теперь </w:t>
      </w:r>
      <w:r w:rsidR="00B94621" w:rsidRPr="00D83A07">
        <w:rPr>
          <w:b/>
          <w:sz w:val="28"/>
          <w:szCs w:val="28"/>
        </w:rPr>
        <w:t>первые два знака</w:t>
      </w:r>
      <w:r w:rsidR="00B94621" w:rsidRPr="00BF7E02">
        <w:rPr>
          <w:sz w:val="28"/>
          <w:szCs w:val="28"/>
        </w:rPr>
        <w:t xml:space="preserve"> </w:t>
      </w:r>
      <w:r w:rsidR="00032F87" w:rsidRPr="00BF7E02">
        <w:rPr>
          <w:sz w:val="28"/>
          <w:szCs w:val="28"/>
        </w:rPr>
        <w:t xml:space="preserve">в нем </w:t>
      </w:r>
      <w:r w:rsidR="00B94621" w:rsidRPr="00D83A07">
        <w:rPr>
          <w:b/>
          <w:sz w:val="28"/>
          <w:szCs w:val="28"/>
        </w:rPr>
        <w:t>обозначают вид документ</w:t>
      </w:r>
      <w:r w:rsidR="00D83A07" w:rsidRPr="00D83A07">
        <w:rPr>
          <w:b/>
          <w:sz w:val="28"/>
          <w:szCs w:val="28"/>
        </w:rPr>
        <w:t>а</w:t>
      </w:r>
      <w:r w:rsidR="00B94621" w:rsidRPr="00BF7E02">
        <w:rPr>
          <w:sz w:val="28"/>
          <w:szCs w:val="28"/>
        </w:rPr>
        <w:t>:</w:t>
      </w:r>
      <w:r w:rsidR="00B85A4C" w:rsidRPr="00BF7E02">
        <w:rPr>
          <w:sz w:val="28"/>
          <w:szCs w:val="28"/>
        </w:rPr>
        <w:t xml:space="preserve"> </w:t>
      </w:r>
      <w:r w:rsidR="00B94621" w:rsidRPr="00BF7E02">
        <w:rPr>
          <w:sz w:val="28"/>
          <w:szCs w:val="28"/>
        </w:rPr>
        <w:t>«ТР0000000000000» - номер требования налогового органа об уплате налога (сбора, страховых взносов);</w:t>
      </w:r>
      <w:r w:rsidR="00B85A4C" w:rsidRPr="00BF7E02">
        <w:rPr>
          <w:sz w:val="28"/>
          <w:szCs w:val="28"/>
        </w:rPr>
        <w:t xml:space="preserve"> </w:t>
      </w:r>
      <w:r w:rsidR="00B94621" w:rsidRPr="00BF7E02">
        <w:rPr>
          <w:sz w:val="28"/>
          <w:szCs w:val="28"/>
        </w:rPr>
        <w:t>«ПР0000000000000» - номер решения о приостановлении взыскания;</w:t>
      </w:r>
      <w:r w:rsidR="00B85A4C" w:rsidRPr="00BF7E02">
        <w:rPr>
          <w:sz w:val="28"/>
          <w:szCs w:val="28"/>
        </w:rPr>
        <w:t xml:space="preserve"> </w:t>
      </w:r>
      <w:r w:rsidR="00B94621" w:rsidRPr="00BF7E02">
        <w:rPr>
          <w:sz w:val="28"/>
          <w:szCs w:val="28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  <w:r w:rsidR="00B85A4C" w:rsidRPr="00BF7E02">
        <w:rPr>
          <w:sz w:val="28"/>
          <w:szCs w:val="28"/>
        </w:rPr>
        <w:t xml:space="preserve"> </w:t>
      </w:r>
      <w:r w:rsidR="00B94621" w:rsidRPr="00BF7E02">
        <w:rPr>
          <w:sz w:val="28"/>
          <w:szCs w:val="28"/>
        </w:rPr>
        <w:t>«АР0000000000000» - номер исполнительного документа (исполнительного производства).</w:t>
      </w:r>
    </w:p>
    <w:p w:rsidR="006C0BCB" w:rsidRPr="00BF7E02" w:rsidRDefault="006C0BCB" w:rsidP="000B29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621" w:rsidRPr="00BF7E02" w:rsidRDefault="00B94621" w:rsidP="000B29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7E02">
        <w:rPr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  <w:r w:rsidR="00210EA7" w:rsidRPr="00BF7E02">
        <w:rPr>
          <w:sz w:val="28"/>
          <w:szCs w:val="28"/>
        </w:rPr>
        <w:t xml:space="preserve"> </w:t>
      </w:r>
      <w:r w:rsidRPr="00BF7E02">
        <w:rPr>
          <w:sz w:val="28"/>
          <w:szCs w:val="28"/>
        </w:rPr>
        <w:t xml:space="preserve">Например, при погашении требования налогового органа об уплате налога (сбора, страховых взносов) №41797, в поле «108» распоряжения должно быть указано: </w:t>
      </w:r>
      <w:r w:rsidRPr="00BF7E02">
        <w:rPr>
          <w:b/>
          <w:sz w:val="28"/>
          <w:szCs w:val="28"/>
        </w:rPr>
        <w:t>«</w:t>
      </w:r>
      <w:r w:rsidRPr="00BF7E02">
        <w:rPr>
          <w:sz w:val="28"/>
          <w:szCs w:val="28"/>
        </w:rPr>
        <w:t>ТР41797</w:t>
      </w:r>
      <w:r w:rsidRPr="00BF7E02">
        <w:rPr>
          <w:b/>
          <w:sz w:val="28"/>
          <w:szCs w:val="28"/>
        </w:rPr>
        <w:t>»</w:t>
      </w:r>
      <w:r w:rsidRPr="00BF7E02">
        <w:rPr>
          <w:sz w:val="28"/>
          <w:szCs w:val="28"/>
        </w:rPr>
        <w:t>.</w:t>
      </w:r>
      <w:r w:rsidR="00D83A07">
        <w:rPr>
          <w:sz w:val="28"/>
          <w:szCs w:val="28"/>
        </w:rPr>
        <w:t xml:space="preserve">                    </w:t>
      </w:r>
      <w:r w:rsidRPr="00BF7E02">
        <w:rPr>
          <w:sz w:val="28"/>
          <w:szCs w:val="28"/>
        </w:rPr>
        <w:t>В случае добровольного погашения задолженности по налоговым платежам при отсутствии документа взыскания в показателе «108» указывается значение «0».</w:t>
      </w:r>
    </w:p>
    <w:p w:rsidR="00BE4C10" w:rsidRPr="00BF7E02" w:rsidRDefault="00BE4C10" w:rsidP="000B29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A4C" w:rsidRPr="001C1F11" w:rsidRDefault="00CB5F7F" w:rsidP="000875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7E02">
        <w:rPr>
          <w:sz w:val="28"/>
          <w:szCs w:val="28"/>
        </w:rPr>
        <w:t>Из</w:t>
      </w:r>
      <w:r w:rsidR="00B94621" w:rsidRPr="00BF7E02">
        <w:rPr>
          <w:sz w:val="28"/>
          <w:szCs w:val="28"/>
        </w:rPr>
        <w:t xml:space="preserve"> </w:t>
      </w:r>
      <w:r w:rsidR="00B94621" w:rsidRPr="00BF7E02">
        <w:rPr>
          <w:snapToGrid/>
          <w:sz w:val="28"/>
          <w:szCs w:val="28"/>
        </w:rPr>
        <w:t>Правил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</w:t>
      </w:r>
      <w:r w:rsidR="00DF183F" w:rsidRPr="00BF7E02">
        <w:rPr>
          <w:snapToGrid/>
          <w:sz w:val="28"/>
          <w:szCs w:val="28"/>
        </w:rPr>
        <w:t>,</w:t>
      </w:r>
      <w:r w:rsidR="00B94621" w:rsidRPr="00BF7E02">
        <w:rPr>
          <w:snapToGrid/>
          <w:sz w:val="28"/>
          <w:szCs w:val="28"/>
        </w:rPr>
        <w:t xml:space="preserve"> </w:t>
      </w:r>
      <w:r w:rsidRPr="00D83A07">
        <w:rPr>
          <w:b/>
          <w:snapToGrid/>
          <w:sz w:val="28"/>
          <w:szCs w:val="28"/>
        </w:rPr>
        <w:t>и</w:t>
      </w:r>
      <w:r w:rsidR="00B94621" w:rsidRPr="00D83A07">
        <w:rPr>
          <w:b/>
          <w:snapToGrid/>
          <w:sz w:val="28"/>
          <w:szCs w:val="28"/>
        </w:rPr>
        <w:t>сключены следующие статусы</w:t>
      </w:r>
      <w:r w:rsidR="00B94621" w:rsidRPr="00BF7E02">
        <w:rPr>
          <w:snapToGrid/>
          <w:sz w:val="28"/>
          <w:szCs w:val="28"/>
        </w:rPr>
        <w:t xml:space="preserve">, идентифицирующие лицо или орган, составившие </w:t>
      </w:r>
      <w:r w:rsidRPr="00BF7E02">
        <w:rPr>
          <w:snapToGrid/>
          <w:sz w:val="28"/>
          <w:szCs w:val="28"/>
        </w:rPr>
        <w:t>р</w:t>
      </w:r>
      <w:r w:rsidR="00B94621" w:rsidRPr="00BF7E02">
        <w:rPr>
          <w:snapToGrid/>
          <w:sz w:val="28"/>
          <w:szCs w:val="28"/>
        </w:rPr>
        <w:t>аспоряжение:</w:t>
      </w:r>
      <w:r w:rsidR="0008759C">
        <w:rPr>
          <w:snapToGrid/>
          <w:sz w:val="28"/>
          <w:szCs w:val="28"/>
        </w:rPr>
        <w:t xml:space="preserve"> </w:t>
      </w:r>
      <w:r w:rsidR="00B94621" w:rsidRPr="00D83A07">
        <w:rPr>
          <w:b/>
          <w:sz w:val="28"/>
          <w:szCs w:val="28"/>
        </w:rPr>
        <w:t>«09»</w:t>
      </w:r>
      <w:r w:rsidR="00C27F4E" w:rsidRPr="00D83A07">
        <w:rPr>
          <w:b/>
          <w:sz w:val="28"/>
          <w:szCs w:val="28"/>
        </w:rPr>
        <w:t xml:space="preserve">, </w:t>
      </w:r>
      <w:r w:rsidR="00B94621" w:rsidRPr="00D83A07">
        <w:rPr>
          <w:b/>
          <w:sz w:val="28"/>
          <w:szCs w:val="28"/>
        </w:rPr>
        <w:t>«10»</w:t>
      </w:r>
      <w:r w:rsidR="00C27F4E" w:rsidRPr="00D83A07">
        <w:rPr>
          <w:b/>
          <w:sz w:val="28"/>
          <w:szCs w:val="28"/>
        </w:rPr>
        <w:t xml:space="preserve">, </w:t>
      </w:r>
      <w:r w:rsidR="00B94621" w:rsidRPr="00D83A07">
        <w:rPr>
          <w:b/>
          <w:sz w:val="28"/>
          <w:szCs w:val="28"/>
        </w:rPr>
        <w:t>«11»</w:t>
      </w:r>
      <w:r w:rsidR="00C27F4E" w:rsidRPr="00D83A07">
        <w:rPr>
          <w:b/>
          <w:sz w:val="28"/>
          <w:szCs w:val="28"/>
        </w:rPr>
        <w:t xml:space="preserve">, </w:t>
      </w:r>
      <w:r w:rsidR="00B94621" w:rsidRPr="00D83A07">
        <w:rPr>
          <w:b/>
          <w:sz w:val="28"/>
          <w:szCs w:val="28"/>
        </w:rPr>
        <w:t>«12»</w:t>
      </w:r>
      <w:r w:rsidRPr="00BF7E02">
        <w:rPr>
          <w:sz w:val="28"/>
          <w:szCs w:val="28"/>
        </w:rPr>
        <w:t>.</w:t>
      </w:r>
      <w:r w:rsidR="00C27F4E" w:rsidRPr="00BF7E02">
        <w:rPr>
          <w:sz w:val="28"/>
          <w:szCs w:val="28"/>
        </w:rPr>
        <w:t xml:space="preserve"> </w:t>
      </w:r>
      <w:r w:rsidRPr="00BF7E02">
        <w:rPr>
          <w:sz w:val="28"/>
          <w:szCs w:val="28"/>
        </w:rPr>
        <w:t xml:space="preserve">При этом </w:t>
      </w:r>
      <w:r w:rsidR="005F7FB5" w:rsidRPr="0008759C">
        <w:rPr>
          <w:b/>
          <w:sz w:val="28"/>
          <w:szCs w:val="28"/>
        </w:rPr>
        <w:t>и</w:t>
      </w:r>
      <w:r w:rsidR="005F7FB5" w:rsidRPr="0008759C">
        <w:rPr>
          <w:b/>
          <w:sz w:val="28"/>
          <w:szCs w:val="28"/>
        </w:rPr>
        <w:t>зменен</w:t>
      </w:r>
      <w:r w:rsidR="005F7FB5" w:rsidRPr="0008759C">
        <w:rPr>
          <w:b/>
          <w:sz w:val="28"/>
          <w:szCs w:val="28"/>
        </w:rPr>
        <w:t xml:space="preserve"> </w:t>
      </w:r>
      <w:r w:rsidR="005F7FB5" w:rsidRPr="0008759C">
        <w:rPr>
          <w:b/>
          <w:sz w:val="28"/>
          <w:szCs w:val="28"/>
        </w:rPr>
        <w:t>статус «13»</w:t>
      </w:r>
      <w:r w:rsidR="005F7FB5" w:rsidRPr="0008759C">
        <w:rPr>
          <w:sz w:val="28"/>
          <w:szCs w:val="28"/>
        </w:rPr>
        <w:t xml:space="preserve"> </w:t>
      </w:r>
      <w:r w:rsidR="005F7FB5" w:rsidRPr="00BF7E02">
        <w:rPr>
          <w:sz w:val="28"/>
          <w:szCs w:val="28"/>
        </w:rPr>
        <w:t>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хозяйства.</w:t>
      </w:r>
      <w:r w:rsidR="00C27F4E" w:rsidRPr="00BF7E02">
        <w:rPr>
          <w:sz w:val="28"/>
          <w:szCs w:val="28"/>
        </w:rPr>
        <w:t xml:space="preserve"> </w:t>
      </w:r>
      <w:r w:rsidR="005F7FB5" w:rsidRPr="00BF7E02">
        <w:rPr>
          <w:sz w:val="28"/>
          <w:szCs w:val="28"/>
        </w:rPr>
        <w:t xml:space="preserve">Также </w:t>
      </w:r>
      <w:r w:rsidR="005F7FB5" w:rsidRPr="00D83A07">
        <w:rPr>
          <w:b/>
          <w:snapToGrid/>
          <w:sz w:val="28"/>
          <w:szCs w:val="28"/>
        </w:rPr>
        <w:t xml:space="preserve">исключены </w:t>
      </w:r>
      <w:r w:rsidR="005F7FB5" w:rsidRPr="001C1F11">
        <w:rPr>
          <w:b/>
          <w:sz w:val="28"/>
          <w:szCs w:val="28"/>
        </w:rPr>
        <w:t>статусы</w:t>
      </w:r>
      <w:r w:rsidR="00C27F4E" w:rsidRPr="001C1F11">
        <w:rPr>
          <w:b/>
          <w:sz w:val="28"/>
          <w:szCs w:val="28"/>
        </w:rPr>
        <w:t xml:space="preserve"> - </w:t>
      </w:r>
      <w:r w:rsidR="00B94621" w:rsidRPr="001C1F11">
        <w:rPr>
          <w:b/>
          <w:sz w:val="28"/>
          <w:szCs w:val="28"/>
        </w:rPr>
        <w:t>«21»</w:t>
      </w:r>
      <w:r w:rsidR="00C27F4E" w:rsidRPr="001C1F11">
        <w:rPr>
          <w:b/>
          <w:sz w:val="28"/>
          <w:szCs w:val="28"/>
        </w:rPr>
        <w:t xml:space="preserve">, </w:t>
      </w:r>
      <w:r w:rsidR="00B94621" w:rsidRPr="001C1F11">
        <w:rPr>
          <w:b/>
          <w:snapToGrid/>
          <w:sz w:val="28"/>
          <w:szCs w:val="28"/>
        </w:rPr>
        <w:t>«22</w:t>
      </w:r>
      <w:r w:rsidR="00C27F4E" w:rsidRPr="001C1F11">
        <w:rPr>
          <w:b/>
          <w:sz w:val="28"/>
          <w:szCs w:val="28"/>
        </w:rPr>
        <w:t>», «25</w:t>
      </w:r>
      <w:r w:rsidR="00B94621" w:rsidRPr="001C1F11">
        <w:rPr>
          <w:b/>
          <w:snapToGrid/>
          <w:sz w:val="28"/>
          <w:szCs w:val="28"/>
        </w:rPr>
        <w:t>»</w:t>
      </w:r>
      <w:r w:rsidR="00C27F4E" w:rsidRPr="001C1F11">
        <w:rPr>
          <w:b/>
          <w:sz w:val="28"/>
          <w:szCs w:val="28"/>
        </w:rPr>
        <w:t xml:space="preserve">, </w:t>
      </w:r>
      <w:r w:rsidR="00C27F4E" w:rsidRPr="001C1F11">
        <w:rPr>
          <w:b/>
          <w:snapToGrid/>
          <w:sz w:val="28"/>
          <w:szCs w:val="28"/>
        </w:rPr>
        <w:t>«26»</w:t>
      </w:r>
      <w:r w:rsidR="00C27F4E" w:rsidRPr="001C1F11">
        <w:rPr>
          <w:b/>
          <w:sz w:val="28"/>
          <w:szCs w:val="28"/>
        </w:rPr>
        <w:t>.</w:t>
      </w:r>
      <w:r w:rsidR="00B94621" w:rsidRPr="001C1F11">
        <w:rPr>
          <w:b/>
          <w:snapToGrid/>
          <w:sz w:val="28"/>
          <w:szCs w:val="28"/>
        </w:rPr>
        <w:t xml:space="preserve"> </w:t>
      </w:r>
    </w:p>
    <w:p w:rsidR="009066EA" w:rsidRPr="001C1F11" w:rsidRDefault="009066EA" w:rsidP="00B94621">
      <w:pPr>
        <w:rPr>
          <w:b/>
          <w:sz w:val="28"/>
          <w:szCs w:val="28"/>
        </w:rPr>
      </w:pPr>
    </w:p>
    <w:sectPr w:rsidR="009066EA" w:rsidRPr="001C1F11" w:rsidSect="001C1F1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21"/>
    <w:rsid w:val="00032F87"/>
    <w:rsid w:val="0008759C"/>
    <w:rsid w:val="000B2917"/>
    <w:rsid w:val="001C1F11"/>
    <w:rsid w:val="00210EA7"/>
    <w:rsid w:val="002F46B0"/>
    <w:rsid w:val="003A7C5E"/>
    <w:rsid w:val="00454940"/>
    <w:rsid w:val="00457B5E"/>
    <w:rsid w:val="004B1633"/>
    <w:rsid w:val="005F7FB5"/>
    <w:rsid w:val="006C0BCB"/>
    <w:rsid w:val="009066EA"/>
    <w:rsid w:val="0094628A"/>
    <w:rsid w:val="009D61B4"/>
    <w:rsid w:val="00B85A4C"/>
    <w:rsid w:val="00B94621"/>
    <w:rsid w:val="00BE4C10"/>
    <w:rsid w:val="00BF7E02"/>
    <w:rsid w:val="00C12F46"/>
    <w:rsid w:val="00C27F4E"/>
    <w:rsid w:val="00C91EFC"/>
    <w:rsid w:val="00CA7630"/>
    <w:rsid w:val="00CB5F7F"/>
    <w:rsid w:val="00CE66D4"/>
    <w:rsid w:val="00D50D11"/>
    <w:rsid w:val="00D83A07"/>
    <w:rsid w:val="00D97232"/>
    <w:rsid w:val="00DF183F"/>
    <w:rsid w:val="00EF1DBB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2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2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9E140FF1667C34B817D7A4968229CD48DAB62EA2DE6642ACF3899CF5BC1E65575D9994813BA54093B9973DF709BD54B22990A9B7514580W9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dcterms:created xsi:type="dcterms:W3CDTF">2021-10-11T06:50:00Z</dcterms:created>
  <dcterms:modified xsi:type="dcterms:W3CDTF">2021-10-11T06:50:00Z</dcterms:modified>
</cp:coreProperties>
</file>