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A10715">
        <w:rPr>
          <w:rFonts w:ascii="Times New Roman" w:hAnsi="Times New Roman" w:cs="Times New Roman"/>
          <w:sz w:val="24"/>
          <w:szCs w:val="24"/>
        </w:rPr>
        <w:t>20</w:t>
      </w:r>
      <w:r w:rsidRPr="00C4459A">
        <w:rPr>
          <w:rFonts w:ascii="Times New Roman" w:hAnsi="Times New Roman" w:cs="Times New Roman"/>
          <w:sz w:val="24"/>
          <w:szCs w:val="24"/>
        </w:rPr>
        <w:t>»</w:t>
      </w:r>
      <w:r w:rsidR="00A10715">
        <w:rPr>
          <w:rFonts w:ascii="Times New Roman" w:hAnsi="Times New Roman" w:cs="Times New Roman"/>
          <w:sz w:val="24"/>
          <w:szCs w:val="24"/>
        </w:rPr>
        <w:t xml:space="preserve"> июл</w:t>
      </w:r>
      <w:r w:rsidR="007E489E">
        <w:rPr>
          <w:rFonts w:ascii="Times New Roman" w:hAnsi="Times New Roman" w:cs="Times New Roman"/>
          <w:sz w:val="24"/>
          <w:szCs w:val="24"/>
        </w:rPr>
        <w:t>я</w:t>
      </w:r>
      <w:r w:rsidRPr="00C4459A">
        <w:rPr>
          <w:rFonts w:ascii="Times New Roman" w:hAnsi="Times New Roman" w:cs="Times New Roman"/>
          <w:sz w:val="24"/>
          <w:szCs w:val="24"/>
        </w:rPr>
        <w:t xml:space="preserve"> 2017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3</w:t>
      </w:r>
      <w:r w:rsidR="00A10715">
        <w:rPr>
          <w:rFonts w:ascii="Times New Roman" w:hAnsi="Times New Roman" w:cs="Times New Roman"/>
          <w:sz w:val="24"/>
          <w:szCs w:val="24"/>
        </w:rPr>
        <w:t>3</w:t>
      </w:r>
      <w:r w:rsidR="007E489E">
        <w:rPr>
          <w:rFonts w:ascii="Times New Roman" w:hAnsi="Times New Roman" w:cs="Times New Roman"/>
          <w:sz w:val="24"/>
          <w:szCs w:val="24"/>
        </w:rPr>
        <w:t>/</w:t>
      </w:r>
      <w:r w:rsidR="00F96BA3">
        <w:rPr>
          <w:rFonts w:ascii="Times New Roman" w:hAnsi="Times New Roman" w:cs="Times New Roman"/>
          <w:sz w:val="24"/>
          <w:szCs w:val="24"/>
        </w:rPr>
        <w:t>4</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A10715" w:rsidRPr="00A10715" w:rsidRDefault="00A10715" w:rsidP="00B52901">
      <w:pPr>
        <w:spacing w:after="0"/>
        <w:jc w:val="center"/>
        <w:rPr>
          <w:rFonts w:ascii="Times New Roman" w:hAnsi="Times New Roman" w:cs="Times New Roman"/>
          <w:sz w:val="24"/>
          <w:szCs w:val="24"/>
        </w:rPr>
      </w:pPr>
      <w:r w:rsidRPr="00A10715">
        <w:rPr>
          <w:rFonts w:ascii="Times New Roman" w:hAnsi="Times New Roman" w:cs="Times New Roman"/>
          <w:sz w:val="24"/>
          <w:szCs w:val="24"/>
        </w:rPr>
        <w:t>О заслушивании информации</w:t>
      </w:r>
    </w:p>
    <w:p w:rsidR="00A10715" w:rsidRPr="00A10715" w:rsidRDefault="00A10715" w:rsidP="00B52901">
      <w:pPr>
        <w:spacing w:after="0"/>
        <w:jc w:val="center"/>
        <w:rPr>
          <w:rFonts w:ascii="Times New Roman" w:hAnsi="Times New Roman" w:cs="Times New Roman"/>
          <w:sz w:val="24"/>
          <w:szCs w:val="24"/>
        </w:rPr>
      </w:pPr>
      <w:r w:rsidRPr="00A10715">
        <w:rPr>
          <w:rFonts w:ascii="Times New Roman" w:hAnsi="Times New Roman" w:cs="Times New Roman"/>
          <w:sz w:val="24"/>
          <w:szCs w:val="24"/>
        </w:rPr>
        <w:t xml:space="preserve"> «Об обстановке в </w:t>
      </w:r>
      <w:proofErr w:type="spellStart"/>
      <w:r w:rsidRPr="00A10715">
        <w:rPr>
          <w:rFonts w:ascii="Times New Roman" w:hAnsi="Times New Roman" w:cs="Times New Roman"/>
          <w:sz w:val="24"/>
          <w:szCs w:val="24"/>
        </w:rPr>
        <w:t>Усть-Удинском</w:t>
      </w:r>
      <w:proofErr w:type="spellEnd"/>
      <w:r w:rsidRPr="00A10715">
        <w:rPr>
          <w:rFonts w:ascii="Times New Roman" w:hAnsi="Times New Roman" w:cs="Times New Roman"/>
          <w:sz w:val="24"/>
          <w:szCs w:val="24"/>
        </w:rPr>
        <w:t xml:space="preserve"> районе по </w:t>
      </w:r>
      <w:r w:rsidR="00F96BA3">
        <w:rPr>
          <w:rFonts w:ascii="Times New Roman" w:hAnsi="Times New Roman" w:cs="Times New Roman"/>
          <w:sz w:val="24"/>
          <w:szCs w:val="24"/>
        </w:rPr>
        <w:t>туберкулезу</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525C93">
        <w:rPr>
          <w:rFonts w:ascii="Times New Roman" w:hAnsi="Times New Roman" w:cs="Times New Roman"/>
          <w:sz w:val="24"/>
          <w:szCs w:val="24"/>
        </w:rPr>
        <w:t>3</w:t>
      </w:r>
      <w:r w:rsidR="00A10715">
        <w:rPr>
          <w:rFonts w:ascii="Times New Roman" w:hAnsi="Times New Roman" w:cs="Times New Roman"/>
          <w:sz w:val="24"/>
          <w:szCs w:val="24"/>
        </w:rPr>
        <w:t>3</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525C93">
        <w:rPr>
          <w:rFonts w:ascii="Times New Roman" w:hAnsi="Times New Roman" w:cs="Times New Roman"/>
          <w:sz w:val="24"/>
          <w:szCs w:val="24"/>
        </w:rPr>
        <w:t>2</w:t>
      </w:r>
      <w:r w:rsidR="00A10715">
        <w:rPr>
          <w:rFonts w:ascii="Times New Roman" w:hAnsi="Times New Roman" w:cs="Times New Roman"/>
          <w:sz w:val="24"/>
          <w:szCs w:val="24"/>
        </w:rPr>
        <w:t>0</w:t>
      </w:r>
      <w:r w:rsidRPr="00C4459A">
        <w:rPr>
          <w:rFonts w:ascii="Times New Roman" w:hAnsi="Times New Roman" w:cs="Times New Roman"/>
          <w:sz w:val="24"/>
          <w:szCs w:val="24"/>
        </w:rPr>
        <w:t xml:space="preserve">» </w:t>
      </w:r>
      <w:r w:rsidR="00A10715">
        <w:rPr>
          <w:rFonts w:ascii="Times New Roman" w:hAnsi="Times New Roman" w:cs="Times New Roman"/>
          <w:sz w:val="24"/>
          <w:szCs w:val="24"/>
        </w:rPr>
        <w:t>июл</w:t>
      </w:r>
      <w:r w:rsidR="00525C93">
        <w:rPr>
          <w:rFonts w:ascii="Times New Roman" w:hAnsi="Times New Roman" w:cs="Times New Roman"/>
          <w:sz w:val="24"/>
          <w:szCs w:val="24"/>
        </w:rPr>
        <w:t>я</w:t>
      </w:r>
      <w:r w:rsidRPr="00C4459A">
        <w:rPr>
          <w:rFonts w:ascii="Times New Roman" w:hAnsi="Times New Roman" w:cs="Times New Roman"/>
          <w:sz w:val="24"/>
          <w:szCs w:val="24"/>
        </w:rPr>
        <w:t xml:space="preserve"> 2017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2A5B72">
      <w:pPr>
        <w:spacing w:after="0"/>
        <w:rPr>
          <w:rFonts w:ascii="Times New Roman" w:hAnsi="Times New Roman" w:cs="Times New Roman"/>
          <w:sz w:val="24"/>
          <w:szCs w:val="24"/>
        </w:rPr>
      </w:pPr>
      <w:r w:rsidRPr="00C4459A">
        <w:rPr>
          <w:rFonts w:ascii="Times New Roman" w:hAnsi="Times New Roman" w:cs="Times New Roman"/>
          <w:sz w:val="24"/>
          <w:szCs w:val="24"/>
        </w:rPr>
        <w:tab/>
        <w:t xml:space="preserve">Заслушав </w:t>
      </w:r>
      <w:r w:rsidR="001F31FC" w:rsidRPr="00F96BA3">
        <w:rPr>
          <w:rFonts w:ascii="Times New Roman" w:hAnsi="Times New Roman" w:cs="Times New Roman"/>
          <w:sz w:val="24"/>
          <w:szCs w:val="24"/>
        </w:rPr>
        <w:t>информацию</w:t>
      </w:r>
      <w:r w:rsidR="00A10715" w:rsidRPr="00F96BA3">
        <w:rPr>
          <w:rFonts w:ascii="Times New Roman" w:hAnsi="Times New Roman" w:cs="Times New Roman"/>
          <w:sz w:val="24"/>
          <w:szCs w:val="24"/>
        </w:rPr>
        <w:t xml:space="preserve"> «Об обстановке в </w:t>
      </w:r>
      <w:proofErr w:type="spellStart"/>
      <w:r w:rsidR="00A10715" w:rsidRPr="00F96BA3">
        <w:rPr>
          <w:rFonts w:ascii="Times New Roman" w:hAnsi="Times New Roman" w:cs="Times New Roman"/>
          <w:sz w:val="24"/>
          <w:szCs w:val="24"/>
        </w:rPr>
        <w:t>Усть-Удинском</w:t>
      </w:r>
      <w:proofErr w:type="spellEnd"/>
      <w:r w:rsidR="00A10715" w:rsidRPr="00F96BA3">
        <w:rPr>
          <w:rFonts w:ascii="Times New Roman" w:hAnsi="Times New Roman" w:cs="Times New Roman"/>
          <w:sz w:val="24"/>
          <w:szCs w:val="24"/>
        </w:rPr>
        <w:t xml:space="preserve"> районе по</w:t>
      </w:r>
      <w:r w:rsidR="00F96BA3" w:rsidRPr="00F96BA3">
        <w:rPr>
          <w:rFonts w:ascii="Times New Roman" w:hAnsi="Times New Roman" w:cs="Times New Roman"/>
          <w:sz w:val="24"/>
          <w:szCs w:val="24"/>
        </w:rPr>
        <w:t xml:space="preserve"> туберкулезу</w:t>
      </w:r>
      <w:r w:rsidR="007E489E" w:rsidRPr="00F96BA3">
        <w:rPr>
          <w:rFonts w:ascii="Times New Roman" w:hAnsi="Times New Roman" w:cs="Times New Roman"/>
          <w:sz w:val="24"/>
          <w:szCs w:val="24"/>
        </w:rPr>
        <w:t>»</w:t>
      </w:r>
      <w:r w:rsidRPr="00F96BA3">
        <w:rPr>
          <w:rFonts w:ascii="Times New Roman" w:hAnsi="Times New Roman" w:cs="Times New Roman"/>
          <w:sz w:val="24"/>
          <w:szCs w:val="24"/>
        </w:rPr>
        <w:t>, в</w:t>
      </w:r>
      <w:r w:rsidRPr="00C4459A">
        <w:rPr>
          <w:rFonts w:ascii="Times New Roman" w:hAnsi="Times New Roman" w:cs="Times New Roman"/>
          <w:sz w:val="24"/>
          <w:szCs w:val="24"/>
        </w:rPr>
        <w:t xml:space="preserve">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w:t>
      </w: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FA4408">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193DE0">
      <w:pPr>
        <w:pStyle w:val="aa"/>
        <w:spacing w:line="360" w:lineRule="auto"/>
        <w:ind w:firstLine="708"/>
        <w:jc w:val="both"/>
      </w:pPr>
    </w:p>
    <w:p w:rsidR="00FA4408" w:rsidRPr="00C4459A" w:rsidRDefault="008950F3" w:rsidP="00193DE0">
      <w:pPr>
        <w:numPr>
          <w:ilvl w:val="0"/>
          <w:numId w:val="2"/>
        </w:numPr>
        <w:spacing w:after="0" w:line="360" w:lineRule="auto"/>
        <w:jc w:val="both"/>
        <w:rPr>
          <w:rFonts w:ascii="Times New Roman" w:hAnsi="Times New Roman" w:cs="Times New Roman"/>
          <w:sz w:val="24"/>
          <w:szCs w:val="24"/>
        </w:rPr>
      </w:pPr>
      <w:proofErr w:type="gramStart"/>
      <w:r w:rsidRPr="00A10715">
        <w:rPr>
          <w:rFonts w:ascii="Times New Roman" w:hAnsi="Times New Roman" w:cs="Times New Roman"/>
          <w:sz w:val="24"/>
          <w:szCs w:val="24"/>
        </w:rPr>
        <w:t>Информацию</w:t>
      </w:r>
      <w:r w:rsidR="008565E1" w:rsidRPr="00A10715">
        <w:rPr>
          <w:rFonts w:ascii="Times New Roman" w:hAnsi="Times New Roman" w:cs="Times New Roman"/>
          <w:sz w:val="24"/>
          <w:szCs w:val="24"/>
        </w:rPr>
        <w:t xml:space="preserve"> </w:t>
      </w:r>
      <w:r w:rsidR="00A10715" w:rsidRPr="00A10715">
        <w:rPr>
          <w:rFonts w:ascii="Times New Roman" w:hAnsi="Times New Roman" w:cs="Times New Roman"/>
          <w:sz w:val="24"/>
          <w:szCs w:val="24"/>
        </w:rPr>
        <w:t xml:space="preserve"> «</w:t>
      </w:r>
      <w:proofErr w:type="gramEnd"/>
      <w:r w:rsidR="00A10715" w:rsidRPr="00A10715">
        <w:rPr>
          <w:rFonts w:ascii="Times New Roman" w:hAnsi="Times New Roman" w:cs="Times New Roman"/>
          <w:sz w:val="24"/>
          <w:szCs w:val="24"/>
        </w:rPr>
        <w:t xml:space="preserve">Об обстановке в </w:t>
      </w:r>
      <w:proofErr w:type="spellStart"/>
      <w:r w:rsidR="00A10715" w:rsidRPr="00A10715">
        <w:rPr>
          <w:rFonts w:ascii="Times New Roman" w:hAnsi="Times New Roman" w:cs="Times New Roman"/>
          <w:sz w:val="24"/>
          <w:szCs w:val="24"/>
        </w:rPr>
        <w:t>Усть-Удинском</w:t>
      </w:r>
      <w:proofErr w:type="spellEnd"/>
      <w:r w:rsidR="00A10715" w:rsidRPr="00A10715">
        <w:rPr>
          <w:rFonts w:ascii="Times New Roman" w:hAnsi="Times New Roman" w:cs="Times New Roman"/>
          <w:sz w:val="24"/>
          <w:szCs w:val="24"/>
        </w:rPr>
        <w:t xml:space="preserve"> районе по </w:t>
      </w:r>
      <w:r w:rsidR="00F96BA3">
        <w:rPr>
          <w:rFonts w:ascii="Times New Roman" w:hAnsi="Times New Roman" w:cs="Times New Roman"/>
          <w:sz w:val="24"/>
          <w:szCs w:val="24"/>
        </w:rPr>
        <w:t>туберкулезу</w:t>
      </w:r>
      <w:r w:rsidR="00A10715">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193DE0">
      <w:pPr>
        <w:numPr>
          <w:ilvl w:val="0"/>
          <w:numId w:val="2"/>
        </w:numPr>
        <w:spacing w:after="0" w:line="36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Default="00A10715" w:rsidP="00FA44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м</w:t>
      </w:r>
      <w:r w:rsidR="00FA4408" w:rsidRPr="00C4459A">
        <w:rPr>
          <w:rFonts w:ascii="Times New Roman" w:hAnsi="Times New Roman" w:cs="Times New Roman"/>
          <w:sz w:val="24"/>
          <w:szCs w:val="24"/>
        </w:rPr>
        <w:t>эр</w:t>
      </w:r>
      <w:r>
        <w:rPr>
          <w:rFonts w:ascii="Times New Roman" w:hAnsi="Times New Roman" w:cs="Times New Roman"/>
          <w:sz w:val="24"/>
          <w:szCs w:val="24"/>
        </w:rPr>
        <w:t>а</w:t>
      </w:r>
      <w:r w:rsidR="00FA4408" w:rsidRPr="00C4459A">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r w:rsidR="00FA4408" w:rsidRPr="00C4459A">
        <w:rPr>
          <w:rFonts w:ascii="Times New Roman" w:hAnsi="Times New Roman" w:cs="Times New Roman"/>
          <w:sz w:val="24"/>
          <w:szCs w:val="24"/>
        </w:rPr>
        <w:t xml:space="preserve">          </w:t>
      </w:r>
      <w:r>
        <w:rPr>
          <w:rFonts w:ascii="Times New Roman" w:hAnsi="Times New Roman" w:cs="Times New Roman"/>
          <w:sz w:val="24"/>
          <w:szCs w:val="24"/>
        </w:rPr>
        <w:t>М.А. Никитин</w:t>
      </w:r>
    </w:p>
    <w:p w:rsidR="00814D3A" w:rsidRDefault="00814D3A" w:rsidP="00FA4408">
      <w:pPr>
        <w:spacing w:after="0"/>
        <w:jc w:val="both"/>
        <w:rPr>
          <w:rFonts w:ascii="Times New Roman" w:hAnsi="Times New Roman" w:cs="Times New Roman"/>
          <w:sz w:val="24"/>
          <w:szCs w:val="24"/>
        </w:rPr>
      </w:pPr>
    </w:p>
    <w:p w:rsidR="00814D3A" w:rsidRDefault="00814D3A"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525C93" w:rsidRDefault="00525C93" w:rsidP="00FA4408">
      <w:pPr>
        <w:spacing w:after="0"/>
        <w:jc w:val="both"/>
        <w:rPr>
          <w:rFonts w:ascii="Times New Roman" w:hAnsi="Times New Roman" w:cs="Times New Roman"/>
          <w:sz w:val="24"/>
          <w:szCs w:val="24"/>
        </w:rPr>
      </w:pPr>
    </w:p>
    <w:p w:rsidR="00525C93" w:rsidRPr="00C4459A" w:rsidRDefault="00525C93" w:rsidP="00FA4408">
      <w:pPr>
        <w:spacing w:after="0"/>
        <w:jc w:val="both"/>
        <w:rPr>
          <w:rFonts w:ascii="Times New Roman" w:hAnsi="Times New Roman" w:cs="Times New Roman"/>
          <w:sz w:val="24"/>
          <w:szCs w:val="24"/>
        </w:rPr>
      </w:pPr>
    </w:p>
    <w:p w:rsidR="00A47F35" w:rsidRPr="00C4459A" w:rsidRDefault="00A47F35" w:rsidP="00FA4408">
      <w:pPr>
        <w:spacing w:after="0"/>
        <w:jc w:val="right"/>
        <w:rPr>
          <w:rFonts w:ascii="Times New Roman" w:hAnsi="Times New Roman" w:cs="Times New Roman"/>
          <w:sz w:val="24"/>
          <w:szCs w:val="24"/>
        </w:rPr>
      </w:pPr>
    </w:p>
    <w:p w:rsidR="00FA4408" w:rsidRPr="00C4459A" w:rsidRDefault="00FA4408" w:rsidP="00FA4408">
      <w:pPr>
        <w:spacing w:after="0"/>
        <w:jc w:val="right"/>
        <w:rPr>
          <w:rFonts w:ascii="Times New Roman" w:hAnsi="Times New Roman" w:cs="Times New Roman"/>
          <w:sz w:val="24"/>
          <w:szCs w:val="24"/>
        </w:rPr>
      </w:pPr>
      <w:bookmarkStart w:id="0" w:name="_GoBack"/>
      <w:r w:rsidRPr="00C4459A">
        <w:rPr>
          <w:rFonts w:ascii="Times New Roman" w:hAnsi="Times New Roman" w:cs="Times New Roman"/>
          <w:sz w:val="24"/>
          <w:szCs w:val="24"/>
        </w:rPr>
        <w:lastRenderedPageBreak/>
        <w:t xml:space="preserve">Приложение к решению районной Думы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sidR="007E489E">
        <w:rPr>
          <w:rFonts w:ascii="Times New Roman" w:hAnsi="Times New Roman" w:cs="Times New Roman"/>
          <w:sz w:val="24"/>
          <w:szCs w:val="24"/>
        </w:rPr>
        <w:t>о</w:t>
      </w:r>
      <w:r w:rsidRPr="00C4459A">
        <w:rPr>
          <w:rFonts w:ascii="Times New Roman" w:hAnsi="Times New Roman" w:cs="Times New Roman"/>
          <w:sz w:val="24"/>
          <w:szCs w:val="24"/>
        </w:rPr>
        <w:t>т</w:t>
      </w:r>
      <w:r w:rsidR="007E489E">
        <w:rPr>
          <w:rFonts w:ascii="Times New Roman" w:hAnsi="Times New Roman" w:cs="Times New Roman"/>
          <w:sz w:val="24"/>
          <w:szCs w:val="24"/>
        </w:rPr>
        <w:t xml:space="preserve"> 2</w:t>
      </w:r>
      <w:r w:rsidR="00A10715">
        <w:rPr>
          <w:rFonts w:ascii="Times New Roman" w:hAnsi="Times New Roman" w:cs="Times New Roman"/>
          <w:sz w:val="24"/>
          <w:szCs w:val="24"/>
        </w:rPr>
        <w:t>0</w:t>
      </w:r>
      <w:r w:rsidR="007E489E">
        <w:rPr>
          <w:rFonts w:ascii="Times New Roman" w:hAnsi="Times New Roman" w:cs="Times New Roman"/>
          <w:sz w:val="24"/>
          <w:szCs w:val="24"/>
        </w:rPr>
        <w:t>.0</w:t>
      </w:r>
      <w:r w:rsidR="00A10715">
        <w:rPr>
          <w:rFonts w:ascii="Times New Roman" w:hAnsi="Times New Roman" w:cs="Times New Roman"/>
          <w:sz w:val="24"/>
          <w:szCs w:val="24"/>
        </w:rPr>
        <w:t>7</w:t>
      </w:r>
      <w:r w:rsidR="007E489E">
        <w:rPr>
          <w:rFonts w:ascii="Times New Roman" w:hAnsi="Times New Roman" w:cs="Times New Roman"/>
          <w:sz w:val="24"/>
          <w:szCs w:val="24"/>
        </w:rPr>
        <w:t>.</w:t>
      </w:r>
      <w:r w:rsidRPr="00C4459A">
        <w:rPr>
          <w:rFonts w:ascii="Times New Roman" w:hAnsi="Times New Roman" w:cs="Times New Roman"/>
          <w:sz w:val="24"/>
          <w:szCs w:val="24"/>
        </w:rPr>
        <w:t>2017г. №</w:t>
      </w:r>
      <w:r w:rsidR="007E489E">
        <w:rPr>
          <w:rFonts w:ascii="Times New Roman" w:hAnsi="Times New Roman" w:cs="Times New Roman"/>
          <w:sz w:val="24"/>
          <w:szCs w:val="24"/>
        </w:rPr>
        <w:t xml:space="preserve"> 3</w:t>
      </w:r>
      <w:r w:rsidR="00A10715">
        <w:rPr>
          <w:rFonts w:ascii="Times New Roman" w:hAnsi="Times New Roman" w:cs="Times New Roman"/>
          <w:sz w:val="24"/>
          <w:szCs w:val="24"/>
        </w:rPr>
        <w:t>3</w:t>
      </w:r>
      <w:r w:rsidR="007E489E">
        <w:rPr>
          <w:rFonts w:ascii="Times New Roman" w:hAnsi="Times New Roman" w:cs="Times New Roman"/>
          <w:sz w:val="24"/>
          <w:szCs w:val="24"/>
        </w:rPr>
        <w:t>/</w:t>
      </w:r>
      <w:r w:rsidR="00F96BA3">
        <w:rPr>
          <w:rFonts w:ascii="Times New Roman" w:hAnsi="Times New Roman" w:cs="Times New Roman"/>
          <w:sz w:val="24"/>
          <w:szCs w:val="24"/>
        </w:rPr>
        <w:t>4</w:t>
      </w:r>
      <w:r w:rsidR="007E489E">
        <w:rPr>
          <w:rFonts w:ascii="Times New Roman" w:hAnsi="Times New Roman" w:cs="Times New Roman"/>
          <w:sz w:val="24"/>
          <w:szCs w:val="24"/>
        </w:rPr>
        <w:t>-РД</w:t>
      </w:r>
    </w:p>
    <w:p w:rsidR="00FA4408" w:rsidRPr="00C4459A" w:rsidRDefault="00FA4408" w:rsidP="00245A4B">
      <w:pPr>
        <w:pStyle w:val="ConsTitle"/>
        <w:widowControl/>
        <w:spacing w:line="360" w:lineRule="auto"/>
        <w:ind w:firstLine="709"/>
        <w:jc w:val="both"/>
        <w:rPr>
          <w:rFonts w:ascii="Times New Roman" w:hAnsi="Times New Roman"/>
          <w:b w:val="0"/>
          <w:sz w:val="24"/>
          <w:szCs w:val="24"/>
        </w:rPr>
      </w:pPr>
    </w:p>
    <w:p w:rsidR="00657474" w:rsidRPr="00C4459A" w:rsidRDefault="00657474" w:rsidP="004479CF">
      <w:pPr>
        <w:pStyle w:val="ConsTitle"/>
        <w:widowControl/>
        <w:spacing w:line="360" w:lineRule="auto"/>
        <w:ind w:firstLine="709"/>
        <w:jc w:val="center"/>
        <w:rPr>
          <w:rFonts w:ascii="Times New Roman" w:hAnsi="Times New Roman"/>
          <w:b w:val="0"/>
          <w:sz w:val="24"/>
          <w:szCs w:val="24"/>
        </w:rPr>
      </w:pPr>
    </w:p>
    <w:p w:rsidR="002F390F" w:rsidRDefault="00525C93" w:rsidP="002F390F">
      <w:pPr>
        <w:spacing w:after="0"/>
        <w:jc w:val="center"/>
        <w:rPr>
          <w:rFonts w:ascii="Times New Roman" w:hAnsi="Times New Roman"/>
          <w:sz w:val="24"/>
          <w:szCs w:val="24"/>
        </w:rPr>
      </w:pPr>
      <w:r w:rsidRPr="008565E1">
        <w:rPr>
          <w:rFonts w:ascii="Times New Roman" w:hAnsi="Times New Roman"/>
          <w:sz w:val="24"/>
          <w:szCs w:val="24"/>
        </w:rPr>
        <w:t xml:space="preserve">Информация </w:t>
      </w:r>
    </w:p>
    <w:p w:rsidR="002F390F" w:rsidRPr="00A10715" w:rsidRDefault="002F390F" w:rsidP="002F390F">
      <w:pPr>
        <w:spacing w:after="0"/>
        <w:jc w:val="center"/>
        <w:rPr>
          <w:rFonts w:ascii="Times New Roman" w:hAnsi="Times New Roman" w:cs="Times New Roman"/>
          <w:sz w:val="24"/>
          <w:szCs w:val="24"/>
        </w:rPr>
      </w:pPr>
      <w:r w:rsidRPr="00A10715">
        <w:rPr>
          <w:rFonts w:ascii="Times New Roman" w:hAnsi="Times New Roman" w:cs="Times New Roman"/>
          <w:sz w:val="24"/>
          <w:szCs w:val="24"/>
        </w:rPr>
        <w:t xml:space="preserve">«Об обстановке в </w:t>
      </w:r>
      <w:proofErr w:type="spellStart"/>
      <w:r w:rsidRPr="00A10715">
        <w:rPr>
          <w:rFonts w:ascii="Times New Roman" w:hAnsi="Times New Roman" w:cs="Times New Roman"/>
          <w:sz w:val="24"/>
          <w:szCs w:val="24"/>
        </w:rPr>
        <w:t>Усть-Удинском</w:t>
      </w:r>
      <w:proofErr w:type="spellEnd"/>
      <w:r w:rsidRPr="00A10715">
        <w:rPr>
          <w:rFonts w:ascii="Times New Roman" w:hAnsi="Times New Roman" w:cs="Times New Roman"/>
          <w:sz w:val="24"/>
          <w:szCs w:val="24"/>
        </w:rPr>
        <w:t xml:space="preserve"> районе по</w:t>
      </w:r>
      <w:r w:rsidR="00F96BA3">
        <w:rPr>
          <w:rFonts w:ascii="Times New Roman" w:hAnsi="Times New Roman" w:cs="Times New Roman"/>
          <w:sz w:val="24"/>
          <w:szCs w:val="24"/>
        </w:rPr>
        <w:t xml:space="preserve"> туберкулезу»</w:t>
      </w:r>
    </w:p>
    <w:p w:rsidR="004F5830" w:rsidRDefault="004F5830" w:rsidP="002F390F">
      <w:pPr>
        <w:pStyle w:val="ConsTitle"/>
        <w:widowControl/>
        <w:spacing w:line="360" w:lineRule="auto"/>
        <w:ind w:firstLine="709"/>
        <w:jc w:val="center"/>
        <w:rPr>
          <w:rFonts w:ascii="Times New Roman" w:hAnsi="Times New Roman"/>
          <w:sz w:val="24"/>
          <w:szCs w:val="24"/>
        </w:rPr>
      </w:pPr>
    </w:p>
    <w:p w:rsidR="004F5830" w:rsidRDefault="004F5830" w:rsidP="004F5830">
      <w:pPr>
        <w:rPr>
          <w:sz w:val="24"/>
          <w:szCs w:val="24"/>
        </w:rPr>
      </w:pPr>
      <w:r>
        <w:rPr>
          <w:sz w:val="24"/>
          <w:szCs w:val="24"/>
        </w:rPr>
        <w:t xml:space="preserve">    </w:t>
      </w:r>
      <w:proofErr w:type="gramStart"/>
      <w:r>
        <w:rPr>
          <w:sz w:val="24"/>
          <w:szCs w:val="24"/>
        </w:rPr>
        <w:t>Первичная  заболеваемость</w:t>
      </w:r>
      <w:proofErr w:type="gramEnd"/>
      <w:r>
        <w:rPr>
          <w:sz w:val="24"/>
          <w:szCs w:val="24"/>
        </w:rPr>
        <w:t xml:space="preserve">  всеми  формами  активного  туберкулеза  2016  году  в  сравнении  с  2015г. снизилась. </w:t>
      </w:r>
      <w:proofErr w:type="gramStart"/>
      <w:r>
        <w:rPr>
          <w:sz w:val="24"/>
          <w:szCs w:val="24"/>
        </w:rPr>
        <w:t>Так  в</w:t>
      </w:r>
      <w:proofErr w:type="gramEnd"/>
      <w:r>
        <w:rPr>
          <w:sz w:val="24"/>
          <w:szCs w:val="24"/>
        </w:rPr>
        <w:t xml:space="preserve">  2015  году -21, показатель  на  100 000 населения</w:t>
      </w:r>
    </w:p>
    <w:p w:rsidR="004F5830" w:rsidRDefault="004F5830" w:rsidP="004F5830">
      <w:pPr>
        <w:rPr>
          <w:sz w:val="24"/>
          <w:szCs w:val="24"/>
        </w:rPr>
      </w:pPr>
      <w:r>
        <w:rPr>
          <w:sz w:val="24"/>
          <w:szCs w:val="24"/>
        </w:rPr>
        <w:t xml:space="preserve">121,4; </w:t>
      </w:r>
      <w:proofErr w:type="gramStart"/>
      <w:r>
        <w:rPr>
          <w:sz w:val="24"/>
          <w:szCs w:val="24"/>
        </w:rPr>
        <w:t>в  2016</w:t>
      </w:r>
      <w:proofErr w:type="gramEnd"/>
      <w:r>
        <w:rPr>
          <w:sz w:val="24"/>
          <w:szCs w:val="24"/>
        </w:rPr>
        <w:t xml:space="preserve"> году – 15, показатель  на  100 000 населения – 96,0; за  1  квартал  2017г. – 2  случая, показатель 12,9.</w:t>
      </w:r>
    </w:p>
    <w:p w:rsidR="004F5830" w:rsidRDefault="004F5830" w:rsidP="004F5830">
      <w:pPr>
        <w:rPr>
          <w:sz w:val="24"/>
          <w:szCs w:val="24"/>
        </w:rPr>
      </w:pPr>
      <w:r>
        <w:rPr>
          <w:sz w:val="24"/>
          <w:szCs w:val="24"/>
        </w:rPr>
        <w:t xml:space="preserve">    </w:t>
      </w:r>
      <w:proofErr w:type="gramStart"/>
      <w:r>
        <w:rPr>
          <w:sz w:val="24"/>
          <w:szCs w:val="24"/>
        </w:rPr>
        <w:t>Распространенность  общая</w:t>
      </w:r>
      <w:proofErr w:type="gramEnd"/>
      <w:r>
        <w:rPr>
          <w:sz w:val="24"/>
          <w:szCs w:val="24"/>
        </w:rPr>
        <w:t>: 2015г – 64 / 410,0; 2016г – 59 / 380,0.</w:t>
      </w:r>
    </w:p>
    <w:p w:rsidR="004F5830" w:rsidRDefault="004F5830" w:rsidP="004F5830">
      <w:pPr>
        <w:rPr>
          <w:sz w:val="24"/>
          <w:szCs w:val="24"/>
        </w:rPr>
      </w:pPr>
      <w:r>
        <w:rPr>
          <w:sz w:val="24"/>
          <w:szCs w:val="24"/>
        </w:rPr>
        <w:t xml:space="preserve">    </w:t>
      </w:r>
      <w:proofErr w:type="gramStart"/>
      <w:r>
        <w:rPr>
          <w:sz w:val="24"/>
          <w:szCs w:val="24"/>
        </w:rPr>
        <w:t>Смертность  от</w:t>
      </w:r>
      <w:proofErr w:type="gramEnd"/>
      <w:r>
        <w:rPr>
          <w:sz w:val="24"/>
          <w:szCs w:val="24"/>
        </w:rPr>
        <w:t xml:space="preserve">  активного  туберкулеза   на  100 000  населения  выросла  не значительно:                        </w:t>
      </w:r>
      <w:r>
        <w:rPr>
          <w:sz w:val="24"/>
          <w:szCs w:val="24"/>
          <w:u w:val="single"/>
        </w:rPr>
        <w:t>2015г</w:t>
      </w:r>
      <w:r>
        <w:rPr>
          <w:sz w:val="24"/>
          <w:szCs w:val="24"/>
        </w:rPr>
        <w:t xml:space="preserve"> – 6 / 38,3      </w:t>
      </w:r>
      <w:r>
        <w:rPr>
          <w:sz w:val="24"/>
          <w:szCs w:val="24"/>
          <w:u w:val="single"/>
        </w:rPr>
        <w:t>2016г</w:t>
      </w:r>
      <w:r>
        <w:rPr>
          <w:sz w:val="24"/>
          <w:szCs w:val="24"/>
        </w:rPr>
        <w:t xml:space="preserve"> – 7 / 44,9       </w:t>
      </w:r>
      <w:r>
        <w:rPr>
          <w:sz w:val="24"/>
          <w:szCs w:val="24"/>
          <w:u w:val="single"/>
        </w:rPr>
        <w:t>1 кв. 2017г</w:t>
      </w:r>
      <w:r>
        <w:rPr>
          <w:sz w:val="24"/>
          <w:szCs w:val="24"/>
        </w:rPr>
        <w:t xml:space="preserve"> – 0.</w:t>
      </w:r>
    </w:p>
    <w:p w:rsidR="004F5830" w:rsidRDefault="004F5830" w:rsidP="004F5830">
      <w:pPr>
        <w:rPr>
          <w:sz w:val="24"/>
          <w:szCs w:val="24"/>
        </w:rPr>
      </w:pPr>
      <w:r>
        <w:rPr>
          <w:sz w:val="24"/>
          <w:szCs w:val="24"/>
        </w:rPr>
        <w:t xml:space="preserve">    </w:t>
      </w:r>
      <w:proofErr w:type="gramStart"/>
      <w:r>
        <w:rPr>
          <w:sz w:val="24"/>
          <w:szCs w:val="24"/>
        </w:rPr>
        <w:t>Число  больных</w:t>
      </w:r>
      <w:proofErr w:type="gramEnd"/>
      <w:r>
        <w:rPr>
          <w:sz w:val="24"/>
          <w:szCs w:val="24"/>
        </w:rPr>
        <w:t xml:space="preserve">  с  фиброзно-кавернозным  туберкулезом, состоящих  на  диспансерном    учете  на  01.04.2017г – 18, из  них  подвергнуто  хирургическому  лечению – 3.</w:t>
      </w:r>
    </w:p>
    <w:p w:rsidR="004F5830" w:rsidRDefault="004F5830" w:rsidP="004F5830">
      <w:pPr>
        <w:rPr>
          <w:sz w:val="24"/>
          <w:szCs w:val="24"/>
        </w:rPr>
      </w:pPr>
      <w:r>
        <w:rPr>
          <w:sz w:val="24"/>
          <w:szCs w:val="24"/>
        </w:rPr>
        <w:t xml:space="preserve">    </w:t>
      </w:r>
      <w:proofErr w:type="gramStart"/>
      <w:r>
        <w:rPr>
          <w:sz w:val="24"/>
          <w:szCs w:val="24"/>
        </w:rPr>
        <w:t>Эффективность  лечения</w:t>
      </w:r>
      <w:proofErr w:type="gramEnd"/>
      <w:r>
        <w:rPr>
          <w:sz w:val="24"/>
          <w:szCs w:val="24"/>
        </w:rPr>
        <w:t xml:space="preserve">  больных  туберкулёзом: </w:t>
      </w:r>
    </w:p>
    <w:p w:rsidR="004F5830" w:rsidRDefault="004F5830" w:rsidP="004F5830">
      <w:pPr>
        <w:rPr>
          <w:sz w:val="24"/>
          <w:szCs w:val="24"/>
        </w:rPr>
      </w:pPr>
      <w:r>
        <w:rPr>
          <w:sz w:val="24"/>
          <w:szCs w:val="24"/>
        </w:rPr>
        <w:t xml:space="preserve">- </w:t>
      </w:r>
      <w:proofErr w:type="gramStart"/>
      <w:r>
        <w:rPr>
          <w:sz w:val="24"/>
          <w:szCs w:val="24"/>
        </w:rPr>
        <w:t xml:space="preserve">прекращение  </w:t>
      </w:r>
      <w:proofErr w:type="spellStart"/>
      <w:r>
        <w:rPr>
          <w:sz w:val="24"/>
          <w:szCs w:val="24"/>
        </w:rPr>
        <w:t>бактериовыделения</w:t>
      </w:r>
      <w:proofErr w:type="spellEnd"/>
      <w:proofErr w:type="gramEnd"/>
    </w:p>
    <w:p w:rsidR="004F5830" w:rsidRDefault="004F5830" w:rsidP="004F5830">
      <w:pPr>
        <w:rPr>
          <w:sz w:val="24"/>
          <w:szCs w:val="24"/>
        </w:rPr>
      </w:pPr>
      <w:r>
        <w:rPr>
          <w:sz w:val="24"/>
          <w:szCs w:val="24"/>
        </w:rPr>
        <w:t xml:space="preserve">   2015г – 39</w:t>
      </w:r>
      <w:proofErr w:type="gramStart"/>
      <w:r>
        <w:rPr>
          <w:sz w:val="24"/>
          <w:szCs w:val="24"/>
        </w:rPr>
        <w:t>%;  2016</w:t>
      </w:r>
      <w:proofErr w:type="gramEnd"/>
      <w:r>
        <w:rPr>
          <w:sz w:val="24"/>
          <w:szCs w:val="24"/>
        </w:rPr>
        <w:t>г -  55%</w:t>
      </w:r>
    </w:p>
    <w:p w:rsidR="004F5830" w:rsidRDefault="004F5830" w:rsidP="004F5830">
      <w:pPr>
        <w:rPr>
          <w:sz w:val="24"/>
          <w:szCs w:val="24"/>
        </w:rPr>
      </w:pPr>
      <w:r>
        <w:rPr>
          <w:sz w:val="24"/>
          <w:szCs w:val="24"/>
        </w:rPr>
        <w:t xml:space="preserve">- </w:t>
      </w:r>
      <w:proofErr w:type="gramStart"/>
      <w:r>
        <w:rPr>
          <w:sz w:val="24"/>
          <w:szCs w:val="24"/>
        </w:rPr>
        <w:t>закрытие  полости</w:t>
      </w:r>
      <w:proofErr w:type="gramEnd"/>
      <w:r>
        <w:rPr>
          <w:sz w:val="24"/>
          <w:szCs w:val="24"/>
        </w:rPr>
        <w:t xml:space="preserve">  распада</w:t>
      </w:r>
    </w:p>
    <w:p w:rsidR="004F5830" w:rsidRDefault="004F5830" w:rsidP="004F5830">
      <w:pPr>
        <w:rPr>
          <w:sz w:val="24"/>
          <w:szCs w:val="24"/>
        </w:rPr>
      </w:pPr>
      <w:r>
        <w:rPr>
          <w:sz w:val="24"/>
          <w:szCs w:val="24"/>
        </w:rPr>
        <w:t xml:space="preserve">   2015г – 37</w:t>
      </w:r>
      <w:proofErr w:type="gramStart"/>
      <w:r>
        <w:rPr>
          <w:sz w:val="24"/>
          <w:szCs w:val="24"/>
        </w:rPr>
        <w:t>%;  2016</w:t>
      </w:r>
      <w:proofErr w:type="gramEnd"/>
      <w:r>
        <w:rPr>
          <w:sz w:val="24"/>
          <w:szCs w:val="24"/>
        </w:rPr>
        <w:t>г – 36%.</w:t>
      </w:r>
    </w:p>
    <w:p w:rsidR="004F5830" w:rsidRDefault="004F5830" w:rsidP="004F5830">
      <w:pPr>
        <w:rPr>
          <w:sz w:val="24"/>
          <w:szCs w:val="24"/>
        </w:rPr>
      </w:pPr>
      <w:r>
        <w:rPr>
          <w:sz w:val="24"/>
          <w:szCs w:val="24"/>
        </w:rPr>
        <w:t xml:space="preserve">     </w:t>
      </w:r>
      <w:proofErr w:type="gramStart"/>
      <w:r>
        <w:rPr>
          <w:sz w:val="24"/>
          <w:szCs w:val="24"/>
        </w:rPr>
        <w:t>Клиническое  излечение</w:t>
      </w:r>
      <w:proofErr w:type="gramEnd"/>
      <w:r>
        <w:rPr>
          <w:sz w:val="24"/>
          <w:szCs w:val="24"/>
        </w:rPr>
        <w:t xml:space="preserve"> (перевод  из  1  и  2 группы  в  3  группу):</w:t>
      </w:r>
    </w:p>
    <w:p w:rsidR="004F5830" w:rsidRDefault="004F5830" w:rsidP="004F5830">
      <w:pPr>
        <w:rPr>
          <w:sz w:val="24"/>
          <w:szCs w:val="24"/>
        </w:rPr>
      </w:pPr>
      <w:r>
        <w:rPr>
          <w:sz w:val="24"/>
          <w:szCs w:val="24"/>
        </w:rPr>
        <w:t xml:space="preserve">    2015г – 22%</w:t>
      </w:r>
    </w:p>
    <w:p w:rsidR="004F5830" w:rsidRDefault="004F5830" w:rsidP="004F5830">
      <w:pPr>
        <w:tabs>
          <w:tab w:val="left" w:pos="2988"/>
        </w:tabs>
        <w:rPr>
          <w:sz w:val="24"/>
          <w:szCs w:val="24"/>
        </w:rPr>
      </w:pPr>
      <w:r>
        <w:rPr>
          <w:sz w:val="24"/>
          <w:szCs w:val="24"/>
        </w:rPr>
        <w:t xml:space="preserve">    2016г – 29%. </w:t>
      </w:r>
      <w:r>
        <w:rPr>
          <w:sz w:val="24"/>
          <w:szCs w:val="24"/>
        </w:rPr>
        <w:tab/>
      </w:r>
    </w:p>
    <w:p w:rsidR="004F5830" w:rsidRDefault="004F5830" w:rsidP="004F5830">
      <w:pPr>
        <w:rPr>
          <w:sz w:val="24"/>
          <w:szCs w:val="24"/>
        </w:rPr>
      </w:pPr>
      <w:r>
        <w:rPr>
          <w:sz w:val="24"/>
          <w:szCs w:val="24"/>
        </w:rPr>
        <w:t xml:space="preserve">      </w:t>
      </w:r>
      <w:proofErr w:type="gramStart"/>
      <w:r>
        <w:rPr>
          <w:sz w:val="24"/>
          <w:szCs w:val="24"/>
        </w:rPr>
        <w:t>Первичная  инвалидность</w:t>
      </w:r>
      <w:proofErr w:type="gramEnd"/>
      <w:r>
        <w:rPr>
          <w:sz w:val="24"/>
          <w:szCs w:val="24"/>
        </w:rPr>
        <w:t xml:space="preserve">  по  туберкулезу: 2015г – 8 / 13,0; 2016г. – 6 / 10,0.</w:t>
      </w:r>
    </w:p>
    <w:p w:rsidR="004F5830" w:rsidRDefault="004F5830" w:rsidP="004F5830">
      <w:pPr>
        <w:rPr>
          <w:sz w:val="24"/>
          <w:szCs w:val="24"/>
        </w:rPr>
      </w:pPr>
      <w:r>
        <w:rPr>
          <w:sz w:val="24"/>
          <w:szCs w:val="24"/>
        </w:rPr>
        <w:t xml:space="preserve">      </w:t>
      </w:r>
      <w:proofErr w:type="gramStart"/>
      <w:r>
        <w:rPr>
          <w:sz w:val="24"/>
          <w:szCs w:val="24"/>
        </w:rPr>
        <w:t>Социальный  статус</w:t>
      </w:r>
      <w:proofErr w:type="gramEnd"/>
      <w:r>
        <w:rPr>
          <w:sz w:val="24"/>
          <w:szCs w:val="24"/>
        </w:rPr>
        <w:t xml:space="preserve">  впервые  выявленных  больных  2016  году:</w:t>
      </w:r>
    </w:p>
    <w:p w:rsidR="004F5830" w:rsidRDefault="004F5830" w:rsidP="004F5830">
      <w:pPr>
        <w:rPr>
          <w:sz w:val="24"/>
          <w:szCs w:val="24"/>
        </w:rPr>
      </w:pPr>
      <w:r>
        <w:rPr>
          <w:sz w:val="24"/>
          <w:szCs w:val="24"/>
        </w:rPr>
        <w:t>- работающие – 2,</w:t>
      </w:r>
    </w:p>
    <w:p w:rsidR="004F5830" w:rsidRDefault="004F5830" w:rsidP="004F5830">
      <w:pPr>
        <w:rPr>
          <w:sz w:val="24"/>
          <w:szCs w:val="24"/>
        </w:rPr>
      </w:pPr>
      <w:r>
        <w:rPr>
          <w:sz w:val="24"/>
          <w:szCs w:val="24"/>
        </w:rPr>
        <w:t>- безработные 10,</w:t>
      </w:r>
    </w:p>
    <w:p w:rsidR="004F5830" w:rsidRDefault="004F5830" w:rsidP="004F5830">
      <w:pPr>
        <w:rPr>
          <w:sz w:val="24"/>
          <w:szCs w:val="24"/>
        </w:rPr>
      </w:pPr>
      <w:r>
        <w:rPr>
          <w:sz w:val="24"/>
          <w:szCs w:val="24"/>
        </w:rPr>
        <w:t>- инвалиды – 2,</w:t>
      </w:r>
    </w:p>
    <w:p w:rsidR="004F5830" w:rsidRDefault="004F5830" w:rsidP="004F5830">
      <w:pPr>
        <w:rPr>
          <w:sz w:val="24"/>
          <w:szCs w:val="24"/>
        </w:rPr>
      </w:pPr>
      <w:r>
        <w:rPr>
          <w:sz w:val="24"/>
          <w:szCs w:val="24"/>
        </w:rPr>
        <w:t>- пенсионеры – 1,</w:t>
      </w:r>
    </w:p>
    <w:p w:rsidR="004F5830" w:rsidRDefault="004F5830" w:rsidP="004F5830">
      <w:pPr>
        <w:rPr>
          <w:sz w:val="24"/>
          <w:szCs w:val="24"/>
        </w:rPr>
      </w:pPr>
      <w:r>
        <w:rPr>
          <w:sz w:val="24"/>
          <w:szCs w:val="24"/>
        </w:rPr>
        <w:lastRenderedPageBreak/>
        <w:t>- учащиеся – 0.</w:t>
      </w:r>
    </w:p>
    <w:p w:rsidR="004F5830" w:rsidRDefault="004F5830" w:rsidP="004F5830">
      <w:pPr>
        <w:rPr>
          <w:sz w:val="24"/>
          <w:szCs w:val="24"/>
        </w:rPr>
      </w:pPr>
      <w:r>
        <w:rPr>
          <w:sz w:val="24"/>
          <w:szCs w:val="24"/>
        </w:rPr>
        <w:t xml:space="preserve">        </w:t>
      </w:r>
      <w:proofErr w:type="gramStart"/>
      <w:r>
        <w:rPr>
          <w:sz w:val="24"/>
          <w:szCs w:val="24"/>
        </w:rPr>
        <w:t>Охват  населения</w:t>
      </w:r>
      <w:proofErr w:type="gramEnd"/>
      <w:r>
        <w:rPr>
          <w:sz w:val="24"/>
          <w:szCs w:val="24"/>
        </w:rPr>
        <w:t xml:space="preserve">  профилактическими  осмотрами  на  туберкулез (%):</w:t>
      </w:r>
    </w:p>
    <w:p w:rsidR="004F5830" w:rsidRDefault="004F5830" w:rsidP="004F5830">
      <w:pPr>
        <w:rPr>
          <w:sz w:val="24"/>
          <w:szCs w:val="24"/>
        </w:rPr>
      </w:pPr>
      <w:r>
        <w:rPr>
          <w:sz w:val="24"/>
          <w:szCs w:val="24"/>
        </w:rPr>
        <w:t xml:space="preserve">                     2015г – 84,7        2016г – 87,7    1 кв. 2017г – 14,1</w:t>
      </w:r>
    </w:p>
    <w:p w:rsidR="004F5830" w:rsidRDefault="004F5830" w:rsidP="004F5830">
      <w:pPr>
        <w:rPr>
          <w:sz w:val="24"/>
          <w:szCs w:val="24"/>
        </w:rPr>
      </w:pPr>
      <w:r>
        <w:rPr>
          <w:sz w:val="24"/>
          <w:szCs w:val="24"/>
        </w:rPr>
        <w:t xml:space="preserve">        </w:t>
      </w:r>
      <w:proofErr w:type="gramStart"/>
      <w:r>
        <w:rPr>
          <w:sz w:val="24"/>
          <w:szCs w:val="24"/>
        </w:rPr>
        <w:t>Туберкулезная  служба</w:t>
      </w:r>
      <w:proofErr w:type="gramEnd"/>
      <w:r>
        <w:rPr>
          <w:sz w:val="24"/>
          <w:szCs w:val="24"/>
        </w:rPr>
        <w:t xml:space="preserve">  района  работает  во  взаимодействии  с  </w:t>
      </w:r>
      <w:proofErr w:type="spellStart"/>
      <w:r>
        <w:rPr>
          <w:sz w:val="24"/>
          <w:szCs w:val="24"/>
        </w:rPr>
        <w:t>Роспотребнадзором</w:t>
      </w:r>
      <w:proofErr w:type="spellEnd"/>
      <w:r>
        <w:rPr>
          <w:sz w:val="24"/>
          <w:szCs w:val="24"/>
        </w:rPr>
        <w:t xml:space="preserve">, ведомственными  медицинскими  учреждениями, социальными  службами  района  по  вопросам  профилактики, выявления, лечения  туберкулеза. </w:t>
      </w:r>
      <w:proofErr w:type="gramStart"/>
      <w:r>
        <w:rPr>
          <w:sz w:val="24"/>
          <w:szCs w:val="24"/>
        </w:rPr>
        <w:t>Проводится  работа</w:t>
      </w:r>
      <w:proofErr w:type="gramEnd"/>
      <w:r>
        <w:rPr>
          <w:sz w:val="24"/>
          <w:szCs w:val="24"/>
        </w:rPr>
        <w:t xml:space="preserve">  по  выявлению  туберкулеза  среди  ВИЧ-инфицированных.</w:t>
      </w:r>
    </w:p>
    <w:p w:rsidR="004F5830" w:rsidRDefault="004F5830" w:rsidP="004F5830">
      <w:pPr>
        <w:rPr>
          <w:sz w:val="24"/>
          <w:szCs w:val="24"/>
        </w:rPr>
      </w:pPr>
      <w:r>
        <w:rPr>
          <w:sz w:val="24"/>
          <w:szCs w:val="24"/>
        </w:rPr>
        <w:t xml:space="preserve">   </w:t>
      </w:r>
    </w:p>
    <w:p w:rsidR="004F5830" w:rsidRDefault="004F5830" w:rsidP="004F5830">
      <w:pPr>
        <w:ind w:left="828"/>
        <w:rPr>
          <w:sz w:val="24"/>
          <w:szCs w:val="24"/>
        </w:rPr>
      </w:pPr>
    </w:p>
    <w:p w:rsidR="004F5830" w:rsidRDefault="004F5830" w:rsidP="004F5830">
      <w:pPr>
        <w:rPr>
          <w:sz w:val="24"/>
          <w:szCs w:val="24"/>
        </w:rPr>
      </w:pPr>
      <w:r>
        <w:rPr>
          <w:sz w:val="24"/>
          <w:szCs w:val="24"/>
        </w:rPr>
        <w:t xml:space="preserve">                                    </w:t>
      </w:r>
    </w:p>
    <w:p w:rsidR="004F5830" w:rsidRDefault="004F5830" w:rsidP="004F5830">
      <w:pPr>
        <w:rPr>
          <w:sz w:val="24"/>
          <w:szCs w:val="24"/>
        </w:rPr>
      </w:pPr>
    </w:p>
    <w:bookmarkEnd w:id="0"/>
    <w:p w:rsidR="004F5830" w:rsidRPr="00245A4B" w:rsidRDefault="004F5830" w:rsidP="002F390F">
      <w:pPr>
        <w:pStyle w:val="ConsTitle"/>
        <w:widowControl/>
        <w:spacing w:line="360" w:lineRule="auto"/>
        <w:ind w:firstLine="709"/>
        <w:jc w:val="center"/>
        <w:rPr>
          <w:rFonts w:ascii="Times New Roman" w:hAnsi="Times New Roman"/>
          <w:sz w:val="24"/>
          <w:szCs w:val="24"/>
        </w:rPr>
      </w:pPr>
    </w:p>
    <w:sectPr w:rsidR="004F5830" w:rsidRPr="00245A4B"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2">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441</Words>
  <Characters>2515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2017-07-26T06:02:00Z</cp:lastPrinted>
  <dcterms:created xsi:type="dcterms:W3CDTF">2017-07-21T04:04:00Z</dcterms:created>
  <dcterms:modified xsi:type="dcterms:W3CDTF">2017-07-26T06:03:00Z</dcterms:modified>
</cp:coreProperties>
</file>