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9465" w:type="dxa"/>
        <w:tblCellSpacing w:w="0" w:type="dxa"/>
        <w:shd w:val="clear" w:color="auto" w:fill="F3F5FC"/>
        <w:tblCellMar>
          <w:left w:w="0" w:type="dxa"/>
          <w:right w:w="0" w:type="dxa"/>
        </w:tblCellMar>
        <w:tblLook w:val="04A0" w:firstRow="1" w:lastRow="0" w:firstColumn="1" w:lastColumn="0" w:noHBand="0" w:noVBand="1"/>
      </w:tblPr>
      <w:tblGrid>
        <w:gridCol w:w="9465"/>
      </w:tblGrid>
      <w:tr w:rsidR="00A078AE" w:rsidRPr="00A078AE" w:rsidTr="00A078AE">
        <w:trPr>
          <w:tblCellSpacing w:w="0" w:type="dxa"/>
        </w:trPr>
        <w:tc>
          <w:tcPr>
            <w:tcW w:w="9465" w:type="dxa"/>
            <w:shd w:val="clear" w:color="auto" w:fill="F3F5FC"/>
            <w:vAlign w:val="center"/>
            <w:hideMark/>
          </w:tcPr>
          <w:p w:rsidR="00A078AE" w:rsidRPr="00A078AE" w:rsidRDefault="00A078AE" w:rsidP="00A078AE">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48"/>
                <w:szCs w:val="48"/>
                <w:lang w:eastAsia="ru-RU"/>
              </w:rPr>
            </w:pPr>
            <w:r w:rsidRPr="00A078AE">
              <w:rPr>
                <w:rFonts w:ascii="Palatino Linotype" w:eastAsia="Times New Roman" w:hAnsi="Palatino Linotype" w:cs="Times New Roman"/>
                <w:b/>
                <w:bCs/>
                <w:color w:val="000000"/>
                <w:kern w:val="36"/>
                <w:sz w:val="48"/>
                <w:szCs w:val="48"/>
                <w:lang w:eastAsia="ru-RU"/>
              </w:rPr>
              <w:t>Российская Федерация</w:t>
            </w:r>
          </w:p>
          <w:p w:rsidR="00A078AE" w:rsidRPr="00A078AE" w:rsidRDefault="00A078AE" w:rsidP="00A078AE">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48"/>
                <w:szCs w:val="48"/>
                <w:lang w:eastAsia="ru-RU"/>
              </w:rPr>
            </w:pPr>
            <w:r w:rsidRPr="00A078AE">
              <w:rPr>
                <w:rFonts w:ascii="Palatino Linotype" w:eastAsia="Times New Roman" w:hAnsi="Palatino Linotype" w:cs="Times New Roman"/>
                <w:b/>
                <w:bCs/>
                <w:color w:val="000000"/>
                <w:kern w:val="36"/>
                <w:sz w:val="48"/>
                <w:szCs w:val="48"/>
                <w:lang w:eastAsia="ru-RU"/>
              </w:rPr>
              <w:t>Иркутская область</w:t>
            </w:r>
          </w:p>
          <w:p w:rsidR="00A078AE" w:rsidRPr="00A078AE" w:rsidRDefault="00A078AE" w:rsidP="00A078AE">
            <w:pPr>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b/>
                <w:bCs/>
                <w:color w:val="000000"/>
                <w:sz w:val="21"/>
                <w:szCs w:val="21"/>
                <w:lang w:eastAsia="ru-RU"/>
              </w:rPr>
              <w:t>Усть-Удинский район</w:t>
            </w:r>
          </w:p>
          <w:p w:rsidR="00A078AE" w:rsidRPr="00A078AE" w:rsidRDefault="00A078AE" w:rsidP="00A078AE">
            <w:pPr>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b/>
                <w:bCs/>
                <w:color w:val="000000"/>
                <w:sz w:val="21"/>
                <w:szCs w:val="21"/>
                <w:lang w:eastAsia="ru-RU"/>
              </w:rPr>
              <w:t>АДМИНИСТРАЦИЯ</w:t>
            </w:r>
          </w:p>
        </w:tc>
      </w:tr>
      <w:tr w:rsidR="00A078AE" w:rsidRPr="00A078AE" w:rsidTr="00A078AE">
        <w:trPr>
          <w:tblCellSpacing w:w="0" w:type="dxa"/>
        </w:trPr>
        <w:tc>
          <w:tcPr>
            <w:tcW w:w="9465" w:type="dxa"/>
            <w:shd w:val="clear" w:color="auto" w:fill="F3F5FC"/>
            <w:vAlign w:val="center"/>
            <w:hideMark/>
          </w:tcPr>
          <w:p w:rsidR="00A078AE" w:rsidRPr="00A078AE" w:rsidRDefault="00A078AE" w:rsidP="00A078AE">
            <w:pPr>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b/>
                <w:bCs/>
                <w:color w:val="000000"/>
                <w:sz w:val="21"/>
                <w:szCs w:val="21"/>
                <w:lang w:eastAsia="ru-RU"/>
              </w:rPr>
              <w:t>П О С Т А Н О В Л Е Н И Е</w:t>
            </w:r>
          </w:p>
        </w:tc>
      </w:tr>
      <w:tr w:rsidR="00A078AE" w:rsidRPr="00A078AE" w:rsidTr="00A078AE">
        <w:trPr>
          <w:tblCellSpacing w:w="0" w:type="dxa"/>
        </w:trPr>
        <w:tc>
          <w:tcPr>
            <w:tcW w:w="9465" w:type="dxa"/>
            <w:shd w:val="clear" w:color="auto" w:fill="F3F5FC"/>
            <w:vAlign w:val="center"/>
            <w:hideMark/>
          </w:tcPr>
          <w:p w:rsidR="00A078AE" w:rsidRPr="00A078AE" w:rsidRDefault="00A078AE" w:rsidP="00A078AE">
            <w:pPr>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tc>
      </w:tr>
      <w:tr w:rsidR="00A078AE" w:rsidRPr="00A078AE" w:rsidTr="00A078AE">
        <w:trPr>
          <w:tblCellSpacing w:w="0" w:type="dxa"/>
        </w:trPr>
        <w:tc>
          <w:tcPr>
            <w:tcW w:w="9465" w:type="dxa"/>
            <w:shd w:val="clear" w:color="auto" w:fill="F3F5FC"/>
            <w:vAlign w:val="center"/>
            <w:hideMark/>
          </w:tcPr>
          <w:p w:rsidR="00A078AE" w:rsidRPr="00A078AE" w:rsidRDefault="00A078AE" w:rsidP="00A078AE">
            <w:pPr>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tc>
      </w:tr>
    </w:tbl>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27»  марта  2020 г. №  198</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п. Усть-Уда</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«Об установлении публичного</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сервитута»</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На основании ходатайства областного государственного унитарного энергетического предприятия «Электросетевая компания по эксплуатации электрических сетей «Облкоммунэнерго» (ОГУЭП «Облкоммунэнерго»), руководствуясь главой V.7 Земельного кодекса Российской Федерации, ст. 4, 7, 36 Федерального закона от 06.10.2003 года № 131-ФЗ «Об общих принципах организации местного самоуправления в Российской Федерации», ст. 3.3 Федерального закона «О введении в действие Земельного кодекса Российской Федерации», статьей 22  Устава муниципального образования «Усть-Удинский район», администрация Усть-Удинского района  постановляет:</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numPr>
          <w:ilvl w:val="0"/>
          <w:numId w:val="1"/>
        </w:numPr>
        <w:shd w:val="clear" w:color="auto" w:fill="F3F5FC"/>
        <w:spacing w:before="100" w:beforeAutospacing="1" w:after="100" w:afterAutospacing="1" w:line="240" w:lineRule="auto"/>
        <w:ind w:right="150"/>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Утвердить описание местоположения границ публичного сервитута (согласно приложения).</w:t>
      </w:r>
    </w:p>
    <w:p w:rsidR="00A078AE" w:rsidRPr="00A078AE" w:rsidRDefault="00A078AE" w:rsidP="00A078AE">
      <w:pPr>
        <w:numPr>
          <w:ilvl w:val="0"/>
          <w:numId w:val="1"/>
        </w:numPr>
        <w:shd w:val="clear" w:color="auto" w:fill="F3F5FC"/>
        <w:spacing w:before="100" w:beforeAutospacing="1" w:after="100" w:afterAutospacing="1" w:line="240" w:lineRule="auto"/>
        <w:ind w:right="150"/>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Установить публичный сервитут в отношении земельного участка, государственная собственность на который не разграничена общей площадью 2 кв.м., кадастровый квартал 38:19:010104, местоположение: Иркутская область, Усть-Удинский район, поселок Усть-Уда, согласно схемы расположения границ публичного сервитута.</w:t>
      </w:r>
    </w:p>
    <w:p w:rsidR="00A078AE" w:rsidRPr="00A078AE" w:rsidRDefault="00A078AE" w:rsidP="00A078AE">
      <w:pPr>
        <w:numPr>
          <w:ilvl w:val="0"/>
          <w:numId w:val="1"/>
        </w:numPr>
        <w:shd w:val="clear" w:color="auto" w:fill="F3F5FC"/>
        <w:spacing w:before="100" w:beforeAutospacing="1" w:after="100" w:afterAutospacing="1" w:line="240" w:lineRule="auto"/>
        <w:ind w:right="150"/>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Публичный сервитут устанавливается для строительства и размещения объекта электросетевого хозяйства.</w:t>
      </w:r>
    </w:p>
    <w:p w:rsidR="00A078AE" w:rsidRPr="00A078AE" w:rsidRDefault="00A078AE" w:rsidP="00A078AE">
      <w:pPr>
        <w:numPr>
          <w:ilvl w:val="0"/>
          <w:numId w:val="1"/>
        </w:numPr>
        <w:shd w:val="clear" w:color="auto" w:fill="F3F5FC"/>
        <w:spacing w:before="100" w:beforeAutospacing="1" w:after="100" w:afterAutospacing="1" w:line="240" w:lineRule="auto"/>
        <w:ind w:right="150"/>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Публичный сервитут устанавливается на срок 49 (сорок девять) лет.</w:t>
      </w:r>
    </w:p>
    <w:p w:rsidR="00A078AE" w:rsidRPr="00A078AE" w:rsidRDefault="00A078AE" w:rsidP="00A078AE">
      <w:pPr>
        <w:numPr>
          <w:ilvl w:val="1"/>
          <w:numId w:val="1"/>
        </w:numPr>
        <w:shd w:val="clear" w:color="auto" w:fill="F3F5FC"/>
        <w:spacing w:before="100" w:beforeAutospacing="1" w:after="100" w:afterAutospacing="1" w:line="240" w:lineRule="auto"/>
        <w:ind w:right="300"/>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Обладателю публичного сервитута областное государственное унитарное энергетическое предприятие «Электросетевая компания по эксплуатации электрических сетей «Облкоммунэнерго» (ОГУЭП «Облкоммунэнерго») (ИНН 3800000252, ОГРН 1023801542412, юридический адрес: 664075, Иркутская область, г. Иркутск, ул. Ширямова, 54):</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5.1.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объекта;</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lastRenderedPageBreak/>
        <w:t>5.2.   внести плату за публичный сервитут в размере </w:t>
      </w:r>
      <w:r w:rsidRPr="00A078AE">
        <w:rPr>
          <w:rFonts w:ascii="Palatino Linotype" w:eastAsia="Times New Roman" w:hAnsi="Palatino Linotype" w:cs="Times New Roman"/>
          <w:b/>
          <w:bCs/>
          <w:color w:val="000000"/>
          <w:sz w:val="21"/>
          <w:szCs w:val="21"/>
          <w:lang w:eastAsia="ru-RU"/>
        </w:rPr>
        <w:t>1,61 (один) рубль 61 копейка</w:t>
      </w:r>
      <w:r w:rsidRPr="00A078AE">
        <w:rPr>
          <w:rFonts w:ascii="Palatino Linotype" w:eastAsia="Times New Roman" w:hAnsi="Palatino Linotype" w:cs="Times New Roman"/>
          <w:color w:val="000000"/>
          <w:sz w:val="21"/>
          <w:szCs w:val="21"/>
          <w:lang w:eastAsia="ru-RU"/>
        </w:rPr>
        <w:t> единовременным платежом не позднее шести месяцев с момента издания настоящего постановления, в соответствии с приложением № 1;</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5.3.   снести объекты, размещенные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A078AE" w:rsidRPr="00A078AE" w:rsidRDefault="00A078AE" w:rsidP="00A078AE">
      <w:pPr>
        <w:numPr>
          <w:ilvl w:val="0"/>
          <w:numId w:val="2"/>
        </w:numPr>
        <w:shd w:val="clear" w:color="auto" w:fill="F3F5FC"/>
        <w:spacing w:before="100" w:beforeAutospacing="1" w:after="100" w:afterAutospacing="1" w:line="240" w:lineRule="auto"/>
        <w:ind w:right="150"/>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Комитету по управлению муниципальным имуществом Усть-Удинского района в течение 5 рабочих дней со дня издания настоящего постановления направить копию настоящего постановления в адрес ОГУЭП «Облкоммунэнерго», орган, осуществляющий государственную регистрацию прав на недвижимое имущество (управление Росреестра по Иркутской области).</w:t>
      </w:r>
    </w:p>
    <w:p w:rsidR="00A078AE" w:rsidRPr="00A078AE" w:rsidRDefault="00A078AE" w:rsidP="00A078AE">
      <w:pPr>
        <w:numPr>
          <w:ilvl w:val="0"/>
          <w:numId w:val="2"/>
        </w:numPr>
        <w:shd w:val="clear" w:color="auto" w:fill="F3F5FC"/>
        <w:spacing w:before="100" w:beforeAutospacing="1" w:after="100" w:afterAutospacing="1" w:line="240" w:lineRule="auto"/>
        <w:ind w:right="150"/>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Опубликовать настоящее постановление в газете «Усть-Удинские вести» и разместить в информационно-телекоммуникационной сети «Интернет» - на официальном сайте администрации РМО «Усть-Удинский район».</w:t>
      </w:r>
    </w:p>
    <w:p w:rsidR="00A078AE" w:rsidRPr="00A078AE" w:rsidRDefault="00A078AE" w:rsidP="00A078AE">
      <w:pPr>
        <w:numPr>
          <w:ilvl w:val="0"/>
          <w:numId w:val="2"/>
        </w:numPr>
        <w:shd w:val="clear" w:color="auto" w:fill="F3F5FC"/>
        <w:spacing w:before="100" w:beforeAutospacing="1" w:after="100" w:afterAutospacing="1" w:line="240" w:lineRule="auto"/>
        <w:ind w:right="150"/>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Контроль исполнения настоящего распоряжения возложить на первого заместителя мэра Менга А.А.</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Глава администрации</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Усть-Удинского района                                                                                           С.Н. Чемезов</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lastRenderedPageBreak/>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b/>
          <w:bCs/>
          <w:color w:val="000000"/>
          <w:sz w:val="21"/>
          <w:szCs w:val="21"/>
          <w:lang w:eastAsia="ru-RU"/>
        </w:rPr>
        <w:t>Приложение N 1</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к постановлениюадминистрации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Усть-Удинского района Иркутской области</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от « 27 » марта  2020 г. №  198</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b/>
          <w:bCs/>
          <w:color w:val="000000"/>
          <w:sz w:val="21"/>
          <w:szCs w:val="21"/>
          <w:lang w:eastAsia="ru-RU"/>
        </w:rPr>
        <w:t>РАСЧЕТ ПЛАТЫ</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b/>
          <w:bCs/>
          <w:color w:val="000000"/>
          <w:sz w:val="21"/>
          <w:szCs w:val="21"/>
          <w:lang w:eastAsia="ru-RU"/>
        </w:rPr>
        <w:t>за публичный сервитут</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Установить плату за публичный сервитут в размере:</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b/>
          <w:bCs/>
          <w:color w:val="000000"/>
          <w:sz w:val="21"/>
          <w:szCs w:val="21"/>
          <w:lang w:eastAsia="ru-RU"/>
        </w:rPr>
        <w:t>П </w:t>
      </w:r>
      <w:r w:rsidRPr="00A078AE">
        <w:rPr>
          <w:rFonts w:ascii="Palatino Linotype" w:eastAsia="Times New Roman" w:hAnsi="Palatino Linotype" w:cs="Times New Roman"/>
          <w:color w:val="000000"/>
          <w:sz w:val="21"/>
          <w:szCs w:val="21"/>
          <w:lang w:eastAsia="ru-RU"/>
        </w:rPr>
        <w:t>= </w:t>
      </w:r>
      <w:r w:rsidRPr="00A078AE">
        <w:rPr>
          <w:rFonts w:ascii="Palatino Linotype" w:eastAsia="Times New Roman" w:hAnsi="Palatino Linotype" w:cs="Times New Roman"/>
          <w:b/>
          <w:bCs/>
          <w:color w:val="000000"/>
          <w:sz w:val="21"/>
          <w:szCs w:val="21"/>
          <w:lang w:eastAsia="ru-RU"/>
        </w:rPr>
        <w:t>пКС</w:t>
      </w:r>
      <w:r w:rsidRPr="00A078AE">
        <w:rPr>
          <w:rFonts w:ascii="Palatino Linotype" w:eastAsia="Times New Roman" w:hAnsi="Palatino Linotype" w:cs="Times New Roman"/>
          <w:color w:val="000000"/>
          <w:sz w:val="21"/>
          <w:szCs w:val="21"/>
          <w:lang w:eastAsia="ru-RU"/>
        </w:rPr>
        <w:t> х </w:t>
      </w:r>
      <w:r w:rsidRPr="00A078AE">
        <w:rPr>
          <w:rFonts w:ascii="Palatino Linotype" w:eastAsia="Times New Roman" w:hAnsi="Palatino Linotype" w:cs="Times New Roman"/>
          <w:b/>
          <w:bCs/>
          <w:color w:val="000000"/>
          <w:sz w:val="21"/>
          <w:szCs w:val="21"/>
          <w:lang w:eastAsia="ru-RU"/>
        </w:rPr>
        <w:t>Sх 0,01% х С</w:t>
      </w:r>
      <w:r w:rsidRPr="00A078AE">
        <w:rPr>
          <w:rFonts w:ascii="Palatino Linotype" w:eastAsia="Times New Roman" w:hAnsi="Palatino Linotype" w:cs="Times New Roman"/>
          <w:color w:val="000000"/>
          <w:sz w:val="21"/>
          <w:szCs w:val="21"/>
          <w:lang w:eastAsia="ru-RU"/>
        </w:rPr>
        <w:t>, где</w:t>
      </w:r>
    </w:p>
    <w:p w:rsidR="00A078AE" w:rsidRPr="00A078AE" w:rsidRDefault="00A078AE" w:rsidP="00A078AE">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numPr>
          <w:ilvl w:val="0"/>
          <w:numId w:val="3"/>
        </w:numPr>
        <w:shd w:val="clear" w:color="auto" w:fill="F3F5FC"/>
        <w:spacing w:before="100" w:beforeAutospacing="1" w:after="100" w:afterAutospacing="1" w:line="240" w:lineRule="auto"/>
        <w:ind w:right="150"/>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b/>
          <w:bCs/>
          <w:color w:val="000000"/>
          <w:sz w:val="21"/>
          <w:szCs w:val="21"/>
          <w:lang w:eastAsia="ru-RU"/>
        </w:rPr>
        <w:t>пКС</w:t>
      </w:r>
      <w:r w:rsidRPr="00A078AE">
        <w:rPr>
          <w:rFonts w:ascii="Palatino Linotype" w:eastAsia="Times New Roman" w:hAnsi="Palatino Linotype" w:cs="Times New Roman"/>
          <w:color w:val="000000"/>
          <w:sz w:val="21"/>
          <w:szCs w:val="21"/>
          <w:lang w:eastAsia="ru-RU"/>
        </w:rPr>
        <w:t>- средний показатель кадастровой стоимости земельных участков</w:t>
      </w:r>
    </w:p>
    <w:p w:rsidR="00A078AE" w:rsidRPr="00A078AE" w:rsidRDefault="00A078AE" w:rsidP="00A078AE">
      <w:pPr>
        <w:shd w:val="clear" w:color="auto" w:fill="F3F5FC"/>
        <w:spacing w:after="0" w:line="315" w:lineRule="atLeast"/>
        <w:ind w:left="76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по РМО «Усть-Удинский район» - 164,22 руб./ кв.м.</w:t>
      </w:r>
    </w:p>
    <w:p w:rsidR="00A078AE" w:rsidRPr="00A078AE" w:rsidRDefault="00A078AE" w:rsidP="00A078AE">
      <w:pPr>
        <w:numPr>
          <w:ilvl w:val="0"/>
          <w:numId w:val="4"/>
        </w:numPr>
        <w:shd w:val="clear" w:color="auto" w:fill="F3F5FC"/>
        <w:spacing w:before="100" w:beforeAutospacing="1" w:after="100" w:afterAutospacing="1" w:line="240" w:lineRule="auto"/>
        <w:ind w:right="150"/>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b/>
          <w:bCs/>
          <w:color w:val="000000"/>
          <w:sz w:val="21"/>
          <w:szCs w:val="21"/>
          <w:lang w:eastAsia="ru-RU"/>
        </w:rPr>
        <w:t>S</w:t>
      </w:r>
      <w:r w:rsidRPr="00A078AE">
        <w:rPr>
          <w:rFonts w:ascii="Palatino Linotype" w:eastAsia="Times New Roman" w:hAnsi="Palatino Linotype" w:cs="Times New Roman"/>
          <w:color w:val="000000"/>
          <w:sz w:val="21"/>
          <w:szCs w:val="21"/>
          <w:lang w:eastAsia="ru-RU"/>
        </w:rPr>
        <w:t>  - площадь, земельного участка, государственная собственность на который не разграничена, обремененного сервитутом - 2 кв.м.</w:t>
      </w:r>
    </w:p>
    <w:p w:rsidR="00A078AE" w:rsidRPr="00A078AE" w:rsidRDefault="00A078AE" w:rsidP="00A078AE">
      <w:pPr>
        <w:numPr>
          <w:ilvl w:val="0"/>
          <w:numId w:val="4"/>
        </w:numPr>
        <w:shd w:val="clear" w:color="auto" w:fill="F3F5FC"/>
        <w:spacing w:before="100" w:beforeAutospacing="1" w:after="100" w:afterAutospacing="1" w:line="240" w:lineRule="auto"/>
        <w:ind w:right="150"/>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b/>
          <w:bCs/>
          <w:color w:val="000000"/>
          <w:sz w:val="21"/>
          <w:szCs w:val="21"/>
          <w:lang w:eastAsia="ru-RU"/>
        </w:rPr>
        <w:t>С - </w:t>
      </w:r>
      <w:r w:rsidRPr="00A078AE">
        <w:rPr>
          <w:rFonts w:ascii="Palatino Linotype" w:eastAsia="Times New Roman" w:hAnsi="Palatino Linotype" w:cs="Times New Roman"/>
          <w:color w:val="000000"/>
          <w:sz w:val="21"/>
          <w:szCs w:val="21"/>
          <w:lang w:eastAsia="ru-RU"/>
        </w:rPr>
        <w:t>срок публичного сервитута - 49 лет.</w:t>
      </w:r>
    </w:p>
    <w:p w:rsidR="00A078AE" w:rsidRPr="00A078AE" w:rsidRDefault="00A078AE" w:rsidP="00A078AE">
      <w:pPr>
        <w:numPr>
          <w:ilvl w:val="0"/>
          <w:numId w:val="4"/>
        </w:numPr>
        <w:shd w:val="clear" w:color="auto" w:fill="F3F5FC"/>
        <w:spacing w:before="100" w:beforeAutospacing="1" w:after="100" w:afterAutospacing="1" w:line="240" w:lineRule="auto"/>
        <w:ind w:right="150"/>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b/>
          <w:bCs/>
          <w:color w:val="000000"/>
          <w:sz w:val="21"/>
          <w:szCs w:val="21"/>
          <w:lang w:eastAsia="ru-RU"/>
        </w:rPr>
        <w:t>П - </w:t>
      </w:r>
      <w:r w:rsidRPr="00A078AE">
        <w:rPr>
          <w:rFonts w:ascii="Palatino Linotype" w:eastAsia="Times New Roman" w:hAnsi="Palatino Linotype" w:cs="Times New Roman"/>
          <w:color w:val="000000"/>
          <w:sz w:val="21"/>
          <w:szCs w:val="21"/>
          <w:lang w:eastAsia="ru-RU"/>
        </w:rPr>
        <w:t>размер платы за весь срок сервитута составляет:</w:t>
      </w:r>
    </w:p>
    <w:p w:rsidR="00A078AE" w:rsidRPr="00A078AE" w:rsidRDefault="00A078AE" w:rsidP="00A078AE">
      <w:pPr>
        <w:shd w:val="clear" w:color="auto" w:fill="F3F5FC"/>
        <w:spacing w:after="0" w:line="315" w:lineRule="atLeast"/>
        <w:ind w:left="760"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b/>
          <w:bCs/>
          <w:color w:val="000000"/>
          <w:sz w:val="21"/>
          <w:szCs w:val="21"/>
          <w:lang w:eastAsia="ru-RU"/>
        </w:rPr>
        <w:t>     164,22 х 2 х 0,01% х 49 = 1,61 (один) рубль 61 копейка.</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Плата производится путем перечисления по реквизитам:</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lastRenderedPageBreak/>
        <w:t>расчетный счет № 40101810250048010001, Отделение Иркутск, БИК 042520001, УФК по Иркутской области (Комитет по управлению муниципальным имуществом Усть-Удинского района), ИНН 3842000945, КПП 384901001, ОКТМО 25646442, код бюджетной классификации 96611105013050000120</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A078AE" w:rsidRPr="00A078AE" w:rsidRDefault="00A078AE" w:rsidP="00A078AE">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078AE">
        <w:rPr>
          <w:rFonts w:ascii="Palatino Linotype" w:eastAsia="Times New Roman" w:hAnsi="Palatino Linotype" w:cs="Times New Roman"/>
          <w:color w:val="000000"/>
          <w:sz w:val="21"/>
          <w:szCs w:val="21"/>
          <w:lang w:eastAsia="ru-RU"/>
        </w:rPr>
        <w:t> </w:t>
      </w:r>
    </w:p>
    <w:p w:rsidR="003554B0" w:rsidRPr="00A078AE" w:rsidRDefault="00A078AE" w:rsidP="00A078AE">
      <w:bookmarkStart w:id="0" w:name="_GoBack"/>
      <w:bookmarkEnd w:id="0"/>
    </w:p>
    <w:sectPr w:rsidR="003554B0" w:rsidRPr="00A07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F2848"/>
    <w:multiLevelType w:val="multilevel"/>
    <w:tmpl w:val="0558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21FC3"/>
    <w:multiLevelType w:val="multilevel"/>
    <w:tmpl w:val="452C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0348ED"/>
    <w:multiLevelType w:val="multilevel"/>
    <w:tmpl w:val="C652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8B4314"/>
    <w:multiLevelType w:val="multilevel"/>
    <w:tmpl w:val="47866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BD"/>
    <w:rsid w:val="00045475"/>
    <w:rsid w:val="000D2A79"/>
    <w:rsid w:val="0012759F"/>
    <w:rsid w:val="0016620C"/>
    <w:rsid w:val="00242A25"/>
    <w:rsid w:val="002B4486"/>
    <w:rsid w:val="002E7415"/>
    <w:rsid w:val="004739C3"/>
    <w:rsid w:val="004D5FB8"/>
    <w:rsid w:val="00512B15"/>
    <w:rsid w:val="00591650"/>
    <w:rsid w:val="005B1ED2"/>
    <w:rsid w:val="005C4DBD"/>
    <w:rsid w:val="005D7B0F"/>
    <w:rsid w:val="006A786B"/>
    <w:rsid w:val="00732534"/>
    <w:rsid w:val="00734878"/>
    <w:rsid w:val="007C29AA"/>
    <w:rsid w:val="0084721D"/>
    <w:rsid w:val="00847479"/>
    <w:rsid w:val="008638A0"/>
    <w:rsid w:val="008B12B9"/>
    <w:rsid w:val="00A078AE"/>
    <w:rsid w:val="00A7415D"/>
    <w:rsid w:val="00A955DA"/>
    <w:rsid w:val="00BA5050"/>
    <w:rsid w:val="00DF1FEF"/>
    <w:rsid w:val="00E66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51BF2-0177-4709-A5C9-FD7656D4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078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4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078AE"/>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A07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5820">
      <w:bodyDiv w:val="1"/>
      <w:marLeft w:val="0"/>
      <w:marRight w:val="0"/>
      <w:marTop w:val="0"/>
      <w:marBottom w:val="0"/>
      <w:divBdr>
        <w:top w:val="none" w:sz="0" w:space="0" w:color="auto"/>
        <w:left w:val="none" w:sz="0" w:space="0" w:color="auto"/>
        <w:bottom w:val="none" w:sz="0" w:space="0" w:color="auto"/>
        <w:right w:val="none" w:sz="0" w:space="0" w:color="auto"/>
      </w:divBdr>
    </w:div>
    <w:div w:id="70199340">
      <w:bodyDiv w:val="1"/>
      <w:marLeft w:val="0"/>
      <w:marRight w:val="0"/>
      <w:marTop w:val="0"/>
      <w:marBottom w:val="0"/>
      <w:divBdr>
        <w:top w:val="none" w:sz="0" w:space="0" w:color="auto"/>
        <w:left w:val="none" w:sz="0" w:space="0" w:color="auto"/>
        <w:bottom w:val="none" w:sz="0" w:space="0" w:color="auto"/>
        <w:right w:val="none" w:sz="0" w:space="0" w:color="auto"/>
      </w:divBdr>
    </w:div>
    <w:div w:id="230116731">
      <w:bodyDiv w:val="1"/>
      <w:marLeft w:val="0"/>
      <w:marRight w:val="0"/>
      <w:marTop w:val="0"/>
      <w:marBottom w:val="0"/>
      <w:divBdr>
        <w:top w:val="none" w:sz="0" w:space="0" w:color="auto"/>
        <w:left w:val="none" w:sz="0" w:space="0" w:color="auto"/>
        <w:bottom w:val="none" w:sz="0" w:space="0" w:color="auto"/>
        <w:right w:val="none" w:sz="0" w:space="0" w:color="auto"/>
      </w:divBdr>
    </w:div>
    <w:div w:id="359865636">
      <w:bodyDiv w:val="1"/>
      <w:marLeft w:val="0"/>
      <w:marRight w:val="0"/>
      <w:marTop w:val="0"/>
      <w:marBottom w:val="0"/>
      <w:divBdr>
        <w:top w:val="none" w:sz="0" w:space="0" w:color="auto"/>
        <w:left w:val="none" w:sz="0" w:space="0" w:color="auto"/>
        <w:bottom w:val="none" w:sz="0" w:space="0" w:color="auto"/>
        <w:right w:val="none" w:sz="0" w:space="0" w:color="auto"/>
      </w:divBdr>
    </w:div>
    <w:div w:id="374621395">
      <w:bodyDiv w:val="1"/>
      <w:marLeft w:val="0"/>
      <w:marRight w:val="0"/>
      <w:marTop w:val="0"/>
      <w:marBottom w:val="0"/>
      <w:divBdr>
        <w:top w:val="none" w:sz="0" w:space="0" w:color="auto"/>
        <w:left w:val="none" w:sz="0" w:space="0" w:color="auto"/>
        <w:bottom w:val="none" w:sz="0" w:space="0" w:color="auto"/>
        <w:right w:val="none" w:sz="0" w:space="0" w:color="auto"/>
      </w:divBdr>
    </w:div>
    <w:div w:id="529028629">
      <w:bodyDiv w:val="1"/>
      <w:marLeft w:val="0"/>
      <w:marRight w:val="0"/>
      <w:marTop w:val="0"/>
      <w:marBottom w:val="0"/>
      <w:divBdr>
        <w:top w:val="none" w:sz="0" w:space="0" w:color="auto"/>
        <w:left w:val="none" w:sz="0" w:space="0" w:color="auto"/>
        <w:bottom w:val="none" w:sz="0" w:space="0" w:color="auto"/>
        <w:right w:val="none" w:sz="0" w:space="0" w:color="auto"/>
      </w:divBdr>
    </w:div>
    <w:div w:id="552155618">
      <w:bodyDiv w:val="1"/>
      <w:marLeft w:val="0"/>
      <w:marRight w:val="0"/>
      <w:marTop w:val="0"/>
      <w:marBottom w:val="0"/>
      <w:divBdr>
        <w:top w:val="none" w:sz="0" w:space="0" w:color="auto"/>
        <w:left w:val="none" w:sz="0" w:space="0" w:color="auto"/>
        <w:bottom w:val="none" w:sz="0" w:space="0" w:color="auto"/>
        <w:right w:val="none" w:sz="0" w:space="0" w:color="auto"/>
      </w:divBdr>
    </w:div>
    <w:div w:id="609777822">
      <w:bodyDiv w:val="1"/>
      <w:marLeft w:val="0"/>
      <w:marRight w:val="0"/>
      <w:marTop w:val="0"/>
      <w:marBottom w:val="0"/>
      <w:divBdr>
        <w:top w:val="none" w:sz="0" w:space="0" w:color="auto"/>
        <w:left w:val="none" w:sz="0" w:space="0" w:color="auto"/>
        <w:bottom w:val="none" w:sz="0" w:space="0" w:color="auto"/>
        <w:right w:val="none" w:sz="0" w:space="0" w:color="auto"/>
      </w:divBdr>
    </w:div>
    <w:div w:id="629552074">
      <w:bodyDiv w:val="1"/>
      <w:marLeft w:val="0"/>
      <w:marRight w:val="0"/>
      <w:marTop w:val="0"/>
      <w:marBottom w:val="0"/>
      <w:divBdr>
        <w:top w:val="none" w:sz="0" w:space="0" w:color="auto"/>
        <w:left w:val="none" w:sz="0" w:space="0" w:color="auto"/>
        <w:bottom w:val="none" w:sz="0" w:space="0" w:color="auto"/>
        <w:right w:val="none" w:sz="0" w:space="0" w:color="auto"/>
      </w:divBdr>
    </w:div>
    <w:div w:id="695739307">
      <w:bodyDiv w:val="1"/>
      <w:marLeft w:val="0"/>
      <w:marRight w:val="0"/>
      <w:marTop w:val="0"/>
      <w:marBottom w:val="0"/>
      <w:divBdr>
        <w:top w:val="none" w:sz="0" w:space="0" w:color="auto"/>
        <w:left w:val="none" w:sz="0" w:space="0" w:color="auto"/>
        <w:bottom w:val="none" w:sz="0" w:space="0" w:color="auto"/>
        <w:right w:val="none" w:sz="0" w:space="0" w:color="auto"/>
      </w:divBdr>
    </w:div>
    <w:div w:id="861867261">
      <w:bodyDiv w:val="1"/>
      <w:marLeft w:val="0"/>
      <w:marRight w:val="0"/>
      <w:marTop w:val="0"/>
      <w:marBottom w:val="0"/>
      <w:divBdr>
        <w:top w:val="none" w:sz="0" w:space="0" w:color="auto"/>
        <w:left w:val="none" w:sz="0" w:space="0" w:color="auto"/>
        <w:bottom w:val="none" w:sz="0" w:space="0" w:color="auto"/>
        <w:right w:val="none" w:sz="0" w:space="0" w:color="auto"/>
      </w:divBdr>
    </w:div>
    <w:div w:id="953942627">
      <w:bodyDiv w:val="1"/>
      <w:marLeft w:val="0"/>
      <w:marRight w:val="0"/>
      <w:marTop w:val="0"/>
      <w:marBottom w:val="0"/>
      <w:divBdr>
        <w:top w:val="none" w:sz="0" w:space="0" w:color="auto"/>
        <w:left w:val="none" w:sz="0" w:space="0" w:color="auto"/>
        <w:bottom w:val="none" w:sz="0" w:space="0" w:color="auto"/>
        <w:right w:val="none" w:sz="0" w:space="0" w:color="auto"/>
      </w:divBdr>
    </w:div>
    <w:div w:id="998264339">
      <w:bodyDiv w:val="1"/>
      <w:marLeft w:val="0"/>
      <w:marRight w:val="0"/>
      <w:marTop w:val="0"/>
      <w:marBottom w:val="0"/>
      <w:divBdr>
        <w:top w:val="none" w:sz="0" w:space="0" w:color="auto"/>
        <w:left w:val="none" w:sz="0" w:space="0" w:color="auto"/>
        <w:bottom w:val="none" w:sz="0" w:space="0" w:color="auto"/>
        <w:right w:val="none" w:sz="0" w:space="0" w:color="auto"/>
      </w:divBdr>
    </w:div>
    <w:div w:id="1037315680">
      <w:bodyDiv w:val="1"/>
      <w:marLeft w:val="0"/>
      <w:marRight w:val="0"/>
      <w:marTop w:val="0"/>
      <w:marBottom w:val="0"/>
      <w:divBdr>
        <w:top w:val="none" w:sz="0" w:space="0" w:color="auto"/>
        <w:left w:val="none" w:sz="0" w:space="0" w:color="auto"/>
        <w:bottom w:val="none" w:sz="0" w:space="0" w:color="auto"/>
        <w:right w:val="none" w:sz="0" w:space="0" w:color="auto"/>
      </w:divBdr>
    </w:div>
    <w:div w:id="1077169252">
      <w:bodyDiv w:val="1"/>
      <w:marLeft w:val="0"/>
      <w:marRight w:val="0"/>
      <w:marTop w:val="0"/>
      <w:marBottom w:val="0"/>
      <w:divBdr>
        <w:top w:val="none" w:sz="0" w:space="0" w:color="auto"/>
        <w:left w:val="none" w:sz="0" w:space="0" w:color="auto"/>
        <w:bottom w:val="none" w:sz="0" w:space="0" w:color="auto"/>
        <w:right w:val="none" w:sz="0" w:space="0" w:color="auto"/>
      </w:divBdr>
    </w:div>
    <w:div w:id="1207134900">
      <w:bodyDiv w:val="1"/>
      <w:marLeft w:val="0"/>
      <w:marRight w:val="0"/>
      <w:marTop w:val="0"/>
      <w:marBottom w:val="0"/>
      <w:divBdr>
        <w:top w:val="none" w:sz="0" w:space="0" w:color="auto"/>
        <w:left w:val="none" w:sz="0" w:space="0" w:color="auto"/>
        <w:bottom w:val="none" w:sz="0" w:space="0" w:color="auto"/>
        <w:right w:val="none" w:sz="0" w:space="0" w:color="auto"/>
      </w:divBdr>
    </w:div>
    <w:div w:id="1379012704">
      <w:bodyDiv w:val="1"/>
      <w:marLeft w:val="0"/>
      <w:marRight w:val="0"/>
      <w:marTop w:val="0"/>
      <w:marBottom w:val="0"/>
      <w:divBdr>
        <w:top w:val="none" w:sz="0" w:space="0" w:color="auto"/>
        <w:left w:val="none" w:sz="0" w:space="0" w:color="auto"/>
        <w:bottom w:val="none" w:sz="0" w:space="0" w:color="auto"/>
        <w:right w:val="none" w:sz="0" w:space="0" w:color="auto"/>
      </w:divBdr>
    </w:div>
    <w:div w:id="1384869299">
      <w:bodyDiv w:val="1"/>
      <w:marLeft w:val="0"/>
      <w:marRight w:val="0"/>
      <w:marTop w:val="0"/>
      <w:marBottom w:val="0"/>
      <w:divBdr>
        <w:top w:val="none" w:sz="0" w:space="0" w:color="auto"/>
        <w:left w:val="none" w:sz="0" w:space="0" w:color="auto"/>
        <w:bottom w:val="none" w:sz="0" w:space="0" w:color="auto"/>
        <w:right w:val="none" w:sz="0" w:space="0" w:color="auto"/>
      </w:divBdr>
    </w:div>
    <w:div w:id="1395658912">
      <w:bodyDiv w:val="1"/>
      <w:marLeft w:val="0"/>
      <w:marRight w:val="0"/>
      <w:marTop w:val="0"/>
      <w:marBottom w:val="0"/>
      <w:divBdr>
        <w:top w:val="none" w:sz="0" w:space="0" w:color="auto"/>
        <w:left w:val="none" w:sz="0" w:space="0" w:color="auto"/>
        <w:bottom w:val="none" w:sz="0" w:space="0" w:color="auto"/>
        <w:right w:val="none" w:sz="0" w:space="0" w:color="auto"/>
      </w:divBdr>
    </w:div>
    <w:div w:id="1649439000">
      <w:bodyDiv w:val="1"/>
      <w:marLeft w:val="0"/>
      <w:marRight w:val="0"/>
      <w:marTop w:val="0"/>
      <w:marBottom w:val="0"/>
      <w:divBdr>
        <w:top w:val="none" w:sz="0" w:space="0" w:color="auto"/>
        <w:left w:val="none" w:sz="0" w:space="0" w:color="auto"/>
        <w:bottom w:val="none" w:sz="0" w:space="0" w:color="auto"/>
        <w:right w:val="none" w:sz="0" w:space="0" w:color="auto"/>
      </w:divBdr>
    </w:div>
    <w:div w:id="1822962767">
      <w:bodyDiv w:val="1"/>
      <w:marLeft w:val="0"/>
      <w:marRight w:val="0"/>
      <w:marTop w:val="0"/>
      <w:marBottom w:val="0"/>
      <w:divBdr>
        <w:top w:val="none" w:sz="0" w:space="0" w:color="auto"/>
        <w:left w:val="none" w:sz="0" w:space="0" w:color="auto"/>
        <w:bottom w:val="none" w:sz="0" w:space="0" w:color="auto"/>
        <w:right w:val="none" w:sz="0" w:space="0" w:color="auto"/>
      </w:divBdr>
    </w:div>
    <w:div w:id="1834638358">
      <w:bodyDiv w:val="1"/>
      <w:marLeft w:val="0"/>
      <w:marRight w:val="0"/>
      <w:marTop w:val="0"/>
      <w:marBottom w:val="0"/>
      <w:divBdr>
        <w:top w:val="none" w:sz="0" w:space="0" w:color="auto"/>
        <w:left w:val="none" w:sz="0" w:space="0" w:color="auto"/>
        <w:bottom w:val="none" w:sz="0" w:space="0" w:color="auto"/>
        <w:right w:val="none" w:sz="0" w:space="0" w:color="auto"/>
      </w:divBdr>
    </w:div>
    <w:div w:id="1954827646">
      <w:bodyDiv w:val="1"/>
      <w:marLeft w:val="0"/>
      <w:marRight w:val="0"/>
      <w:marTop w:val="0"/>
      <w:marBottom w:val="0"/>
      <w:divBdr>
        <w:top w:val="none" w:sz="0" w:space="0" w:color="auto"/>
        <w:left w:val="none" w:sz="0" w:space="0" w:color="auto"/>
        <w:bottom w:val="none" w:sz="0" w:space="0" w:color="auto"/>
        <w:right w:val="none" w:sz="0" w:space="0" w:color="auto"/>
      </w:divBdr>
    </w:div>
    <w:div w:id="2068020704">
      <w:bodyDiv w:val="1"/>
      <w:marLeft w:val="0"/>
      <w:marRight w:val="0"/>
      <w:marTop w:val="0"/>
      <w:marBottom w:val="0"/>
      <w:divBdr>
        <w:top w:val="none" w:sz="0" w:space="0" w:color="auto"/>
        <w:left w:val="none" w:sz="0" w:space="0" w:color="auto"/>
        <w:bottom w:val="none" w:sz="0" w:space="0" w:color="auto"/>
        <w:right w:val="none" w:sz="0" w:space="0" w:color="auto"/>
      </w:divBdr>
    </w:div>
    <w:div w:id="21403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618</Words>
  <Characters>3524</Characters>
  <Application>Microsoft Office Word</Application>
  <DocSecurity>0</DocSecurity>
  <Lines>29</Lines>
  <Paragraphs>8</Paragraphs>
  <ScaleCrop>false</ScaleCrop>
  <Company>SPecialiST RePack</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26</cp:revision>
  <dcterms:created xsi:type="dcterms:W3CDTF">2021-08-02T01:00:00Z</dcterms:created>
  <dcterms:modified xsi:type="dcterms:W3CDTF">2021-08-02T01:36:00Z</dcterms:modified>
</cp:coreProperties>
</file>