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AD" w:rsidRDefault="00DE47AD" w:rsidP="00DE47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</w:rPr>
        <w:t xml:space="preserve">«Управление </w:t>
      </w:r>
      <w:proofErr w:type="spellStart"/>
      <w:r>
        <w:rPr>
          <w:rStyle w:val="a4"/>
          <w:rFonts w:ascii="Palatino Linotype" w:hAnsi="Palatino Linotype"/>
          <w:color w:val="000000"/>
        </w:rPr>
        <w:t>Роскомнадзора</w:t>
      </w:r>
      <w:proofErr w:type="spellEnd"/>
      <w:r>
        <w:rPr>
          <w:rStyle w:val="a4"/>
          <w:rFonts w:ascii="Palatino Linotype" w:hAnsi="Palatino Linotype"/>
          <w:color w:val="000000"/>
        </w:rPr>
        <w:t xml:space="preserve"> по Иркутской области информирует»:</w:t>
      </w:r>
    </w:p>
    <w:p w:rsidR="00DE47AD" w:rsidRDefault="00DE47AD" w:rsidP="00DE47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DE47AD" w:rsidRDefault="00DE47AD" w:rsidP="00DE47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 соответствии с п. 1 ст. 22 Федерального закона «О персональных данных» № 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Роскомнадзора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по Иркутской области (далее _ Управление) Уведомление об обработке персональных данных для регистрации в реестре операторов, осуществляющих обработку персональных данных, за исключением случаев предусмотренных ч. 2 ст. 22 ФЗ «О персональных данных».</w:t>
      </w:r>
    </w:p>
    <w:p w:rsidR="00DE47AD" w:rsidRDefault="00DE47AD" w:rsidP="00DE47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основании изложенного, операторам необходимо рассмотреть вопрос на предмет представления в адрес Управления - Уведомления об обработке персональных данных.</w:t>
      </w:r>
    </w:p>
    <w:p w:rsidR="00DE47AD" w:rsidRDefault="00DE47AD" w:rsidP="00DE47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большинстве случаев Операторами, осуществляющими деятельность на территории Иркутской области, не соблюдаются требования об уведомлении Управления,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DE47AD" w:rsidRDefault="00DE47AD" w:rsidP="00DE47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формой, рекомендациями и образцами заполнения уведомления и информационного письма можно ознакомиться на сайте Управления по адресу: </w:t>
      </w:r>
      <w:hyperlink r:id="rId4" w:history="1">
        <w:r>
          <w:rPr>
            <w:rStyle w:val="a5"/>
            <w:rFonts w:ascii="Palatino Linotype" w:hAnsi="Palatino Linotype"/>
            <w:color w:val="990000"/>
            <w:sz w:val="21"/>
            <w:szCs w:val="21"/>
          </w:rPr>
          <w:t>http://38.rkn.gov.ru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(</w:t>
      </w:r>
      <w:hyperlink r:id="rId5" w:history="1">
        <w:r>
          <w:rPr>
            <w:rStyle w:val="a5"/>
            <w:rFonts w:ascii="Palatino Linotype" w:hAnsi="Palatino Linotype"/>
            <w:color w:val="990000"/>
            <w:sz w:val="21"/>
            <w:szCs w:val="21"/>
          </w:rPr>
          <w:t>https://38.rkn.gov.ru/personal-data/p17866/p6355/p8751/</w:t>
        </w:r>
      </w:hyperlink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DE47AD" w:rsidRDefault="00DE47AD" w:rsidP="00DE47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DE47AD" w:rsidRDefault="00DE47AD" w:rsidP="00DE47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Консультации можно получить по телефонам: 8 (3952) 43-66-14, 43-66-15, или по адресу: 664011, г. Иркутск, ул. Халтурина, д. 7,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каб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 10.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B"/>
    <w:rsid w:val="003E0016"/>
    <w:rsid w:val="00D30DBB"/>
    <w:rsid w:val="00DE47A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0C1C-607A-4EC7-9059-C483503F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7AD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DE47AD"/>
    <w:rPr>
      <w:b/>
      <w:bCs/>
    </w:rPr>
  </w:style>
  <w:style w:type="character" w:styleId="a5">
    <w:name w:val="Hyperlink"/>
    <w:basedOn w:val="a0"/>
    <w:uiPriority w:val="99"/>
    <w:semiHidden/>
    <w:unhideWhenUsed/>
    <w:rsid w:val="00DE47AD"/>
    <w:rPr>
      <w:color w:val="0000FF"/>
      <w:u w:val="single"/>
    </w:rPr>
  </w:style>
  <w:style w:type="character" w:styleId="a6">
    <w:name w:val="Emphasis"/>
    <w:basedOn w:val="a0"/>
    <w:uiPriority w:val="20"/>
    <w:qFormat/>
    <w:rsid w:val="00DE4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8.rkn.gov.ru/personal-data/p17866/p6355/p8751/" TargetMode="External"/><Relationship Id="rId4" Type="http://schemas.openxmlformats.org/officeDocument/2006/relationships/hyperlink" Target="http://38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diakov.net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2021-07-23T08:52:00Z</dcterms:created>
  <dcterms:modified xsi:type="dcterms:W3CDTF">2021-07-23T08:52:00Z</dcterms:modified>
</cp:coreProperties>
</file>