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1AC" w:rsidRDefault="002701AC" w:rsidP="002701AC">
      <w:pPr>
        <w:pStyle w:val="1"/>
        <w:shd w:val="clear" w:color="auto" w:fill="F3F5FC"/>
        <w:jc w:val="center"/>
        <w:rPr>
          <w:rFonts w:ascii="Palatino Linotype" w:hAnsi="Palatino Linotype"/>
          <w:color w:val="000000"/>
        </w:rPr>
      </w:pPr>
      <w:r>
        <w:rPr>
          <w:rStyle w:val="a4"/>
          <w:rFonts w:ascii="Palatino Linotype" w:hAnsi="Palatino Linotype"/>
          <w:b/>
          <w:bCs/>
          <w:color w:val="000000"/>
        </w:rPr>
        <w:t>Российская Федерация</w:t>
      </w:r>
    </w:p>
    <w:p w:rsidR="002701AC" w:rsidRDefault="002701AC" w:rsidP="002701AC">
      <w:pPr>
        <w:pStyle w:val="1"/>
        <w:shd w:val="clear" w:color="auto" w:fill="F3F5FC"/>
        <w:jc w:val="center"/>
        <w:rPr>
          <w:rFonts w:ascii="Palatino Linotype" w:hAnsi="Palatino Linotype"/>
          <w:color w:val="000000"/>
        </w:rPr>
      </w:pPr>
      <w:r>
        <w:rPr>
          <w:rStyle w:val="a4"/>
          <w:rFonts w:ascii="Palatino Linotype" w:hAnsi="Palatino Linotype"/>
          <w:b/>
          <w:bCs/>
          <w:color w:val="000000"/>
        </w:rPr>
        <w:t>Иркутская область</w:t>
      </w:r>
    </w:p>
    <w:p w:rsidR="002701AC" w:rsidRDefault="002701AC" w:rsidP="002701A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Усть-Удинский район</w:t>
      </w:r>
    </w:p>
    <w:p w:rsidR="002701AC" w:rsidRDefault="002701AC" w:rsidP="002701A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2701AC" w:rsidRDefault="002701AC" w:rsidP="002701A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АДМИНИСТРАЦИЯ</w:t>
      </w:r>
    </w:p>
    <w:p w:rsidR="002701AC" w:rsidRDefault="002701AC" w:rsidP="002701A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РАСПОРЯЖЕНИЕ</w:t>
      </w:r>
    </w:p>
    <w:p w:rsidR="002701AC" w:rsidRDefault="002701AC" w:rsidP="002701A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2701AC" w:rsidRDefault="002701AC" w:rsidP="002701A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2701AC" w:rsidRDefault="002701AC" w:rsidP="002701A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« 29 »  апреля  2020 г. №  245</w:t>
      </w:r>
    </w:p>
    <w:p w:rsidR="002701AC" w:rsidRDefault="002701AC" w:rsidP="002701A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п. Усть-Уда</w:t>
      </w:r>
    </w:p>
    <w:p w:rsidR="002701AC" w:rsidRDefault="002701AC" w:rsidP="002701A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2701AC" w:rsidRDefault="002701AC" w:rsidP="002701A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2701AC" w:rsidRDefault="002701AC" w:rsidP="002701A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"О  выдаче разрешения на использование земель</w:t>
      </w:r>
    </w:p>
    <w:p w:rsidR="002701AC" w:rsidRDefault="002701AC" w:rsidP="002701A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или земельного участка для размещения объектов "</w:t>
      </w:r>
    </w:p>
    <w:p w:rsidR="002701AC" w:rsidRDefault="002701AC" w:rsidP="002701A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2701AC" w:rsidRDefault="002701AC" w:rsidP="002701A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       </w:t>
      </w:r>
    </w:p>
    <w:p w:rsidR="002701AC" w:rsidRDefault="002701AC" w:rsidP="002701A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Рассмотрев заявление общества с ограниченной ответственностью «Т2 Мобайл» (далее ООО «Т2 Мобайл») о выдаче разрешения на использование земельного участка, руководствуясь статьями 39.33-39.36  Земельного кодекса Российской Федерации от 25.10.2001г. № 136-ФЗ,Постановлением Правительства Иркутской области от 04.06.2015г. № 271-пп «Об утверждении Положения о порядке и условиях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собственности,без предоставления таких земельных участков и установления сервитутов на территории Иркутской области» (далее постановление № 271-пп),  статьей 22  Устава муниципального образования «Усть-Удинский район»:</w:t>
      </w:r>
    </w:p>
    <w:p w:rsidR="002701AC" w:rsidRDefault="002701AC" w:rsidP="002701A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2701AC" w:rsidRDefault="002701AC" w:rsidP="002701A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2701AC" w:rsidRDefault="002701AC" w:rsidP="002701AC">
      <w:pPr>
        <w:numPr>
          <w:ilvl w:val="0"/>
          <w:numId w:val="6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Выдать  разрешение на использование земель или земельного участка для размещения объектов (далее разрешение) ООО «Т2 Мобайл»  в отношении земельного участка площадью 49 кв.м., расположенного по адресу: Иркутская область, Усть-Удинский район, Игжейское МО, с. Игжей, ул. Мира, участок 14 А, для размещения временного антенно-мачтового сооружения (опоры), для размещения оборудования связи, высотой  до 30 метров.</w:t>
      </w:r>
    </w:p>
    <w:p w:rsidR="002701AC" w:rsidRDefault="002701AC" w:rsidP="002701AC">
      <w:pPr>
        <w:numPr>
          <w:ilvl w:val="0"/>
          <w:numId w:val="6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Действие разрешения прекращается досрочно: со дня предоставления земельного участка гражданину или юридическому лицу; со дня принятия решения о прекращении действия разрешения по письменному заявлению ООО «Т2 Мобайл»; со дня принятия решения о прекращении действия разрешения в случае использования земельного участка, в отношении которого выдано разрешение, не в соответствии с целями, указанными в разрешении; со дня принятия решения о прекращении действия разрешения в случае невнесения платы за размещение объектов в сроки, указанные в </w:t>
      </w:r>
      <w:hyperlink r:id="rId5" w:anchor="P74" w:history="1">
        <w:r>
          <w:rPr>
            <w:rStyle w:val="a5"/>
            <w:rFonts w:ascii="Palatino Linotype" w:hAnsi="Palatino Linotype"/>
            <w:sz w:val="21"/>
            <w:szCs w:val="21"/>
            <w:u w:val="none"/>
          </w:rPr>
          <w:t>пункте 10</w:t>
        </w:r>
      </w:hyperlink>
      <w:r>
        <w:rPr>
          <w:rFonts w:ascii="Palatino Linotype" w:hAnsi="Palatino Linotype"/>
          <w:color w:val="000000"/>
          <w:sz w:val="21"/>
          <w:szCs w:val="21"/>
        </w:rPr>
        <w:t>постановление № 271-пп.</w:t>
      </w:r>
    </w:p>
    <w:p w:rsidR="002701AC" w:rsidRDefault="002701AC" w:rsidP="002701AC">
      <w:pPr>
        <w:numPr>
          <w:ilvl w:val="0"/>
          <w:numId w:val="6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lastRenderedPageBreak/>
        <w:t>Обязать ООО «Т2 Мобайл» привести земельный участок в состояние, пригодное для его использования в соответствии с целевым назначением и разрешенным использованием, выполнить необходимые работы по рекультивации земельного участка в случае, если размещение объектов на земельном участке привело к порче или уничтожению плодородного слоя почвы в границах земельного участка.</w:t>
      </w:r>
    </w:p>
    <w:p w:rsidR="002701AC" w:rsidRDefault="002701AC" w:rsidP="002701AC">
      <w:pPr>
        <w:numPr>
          <w:ilvl w:val="0"/>
          <w:numId w:val="6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Установить срок использования земельного участка в связи с размещением объектов 3 (три) года.</w:t>
      </w:r>
    </w:p>
    <w:p w:rsidR="002701AC" w:rsidRDefault="002701AC" w:rsidP="002701AC">
      <w:pPr>
        <w:numPr>
          <w:ilvl w:val="0"/>
          <w:numId w:val="6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Установить плату за размещение объектов в размере 125 (сто двадцать пять) рублей 07 копеек в год, в соответствии с приложением № 1.</w:t>
      </w:r>
    </w:p>
    <w:p w:rsidR="002701AC" w:rsidRDefault="002701AC" w:rsidP="002701AC">
      <w:pPr>
        <w:numPr>
          <w:ilvl w:val="0"/>
          <w:numId w:val="6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ООО «Т2 Мобайл» недопускать повреждения сетей инженерно-технического обеспечения, иных подземных линейных объектов, находящихся в границах используемого земельного участка.</w:t>
      </w:r>
    </w:p>
    <w:p w:rsidR="002701AC" w:rsidRDefault="002701AC" w:rsidP="002701AC">
      <w:pPr>
        <w:numPr>
          <w:ilvl w:val="0"/>
          <w:numId w:val="6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Аминистрация Усть-Удинского района имеет право проводить осмотры земельного участка, в отношении которого выдано разрешение.</w:t>
      </w:r>
    </w:p>
    <w:p w:rsidR="002701AC" w:rsidRDefault="002701AC" w:rsidP="002701AC">
      <w:pPr>
        <w:numPr>
          <w:ilvl w:val="0"/>
          <w:numId w:val="6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Контроль, за исполнением настоящего распоряжения возложить на председателя Комитета по управлению муниципальным имуществом Т.П. Рютину.</w:t>
      </w:r>
    </w:p>
    <w:p w:rsidR="002701AC" w:rsidRDefault="002701AC" w:rsidP="002701A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2701AC" w:rsidRDefault="002701AC" w:rsidP="002701A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2701AC" w:rsidRDefault="002701AC" w:rsidP="002701A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2701AC" w:rsidRDefault="002701AC" w:rsidP="002701A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2701AC" w:rsidRDefault="002701AC" w:rsidP="002701A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2701AC" w:rsidRDefault="002701AC" w:rsidP="002701A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2701AC" w:rsidRDefault="002701AC" w:rsidP="002701A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2701AC" w:rsidRDefault="002701AC" w:rsidP="002701A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2701AC" w:rsidRDefault="002701AC" w:rsidP="002701A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Глава администрации</w:t>
      </w:r>
    </w:p>
    <w:p w:rsidR="002701AC" w:rsidRDefault="002701AC" w:rsidP="002701A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Усть-Удинского района                                   </w:t>
      </w:r>
    </w:p>
    <w:p w:rsidR="002701AC" w:rsidRDefault="002701AC" w:rsidP="002701A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С.Н. Чемезов                                                  </w:t>
      </w:r>
    </w:p>
    <w:p w:rsidR="003554B0" w:rsidRPr="002701AC" w:rsidRDefault="002701AC" w:rsidP="002701AC">
      <w:bookmarkStart w:id="0" w:name="_GoBack"/>
      <w:bookmarkEnd w:id="0"/>
    </w:p>
    <w:sectPr w:rsidR="003554B0" w:rsidRPr="0027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D2A79"/>
    <w:rsid w:val="0012759F"/>
    <w:rsid w:val="0016620C"/>
    <w:rsid w:val="00242A25"/>
    <w:rsid w:val="002701AC"/>
    <w:rsid w:val="002B4486"/>
    <w:rsid w:val="002C4A06"/>
    <w:rsid w:val="002E7415"/>
    <w:rsid w:val="00461F32"/>
    <w:rsid w:val="004739C3"/>
    <w:rsid w:val="004D5FB8"/>
    <w:rsid w:val="00512B15"/>
    <w:rsid w:val="00591650"/>
    <w:rsid w:val="005B1ED2"/>
    <w:rsid w:val="005C4DBD"/>
    <w:rsid w:val="005D7B0F"/>
    <w:rsid w:val="006A786B"/>
    <w:rsid w:val="00732534"/>
    <w:rsid w:val="00734878"/>
    <w:rsid w:val="007C29AA"/>
    <w:rsid w:val="0084721D"/>
    <w:rsid w:val="00847479"/>
    <w:rsid w:val="008638A0"/>
    <w:rsid w:val="008B12B9"/>
    <w:rsid w:val="00A078AE"/>
    <w:rsid w:val="00A7415D"/>
    <w:rsid w:val="00A955DA"/>
    <w:rsid w:val="00AC29FF"/>
    <w:rsid w:val="00BA5050"/>
    <w:rsid w:val="00DF1FEF"/>
    <w:rsid w:val="00E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%D0%9C%D0%BE%D0%B8%20%D0%B4%D0%BE%D0%BA%D1%83%D0%BC%D0%B5%D0%BD%D1%82%D1%8B\2020\%D0%A0%D0%90%D0%97%D0%A0%D0%95%D0%A8%D0%95%D0%9D%D0%98%D0%95\%D0%A2%D0%95%D0%9B%D0%95%202%20%D0%98%D0%B3%D0%B6%D0%B5%D0%B9%20%D1%80%D0%B0%D0%B7%D1%80%D0%B5%D1%88%D0%B5%D0%BD%D0%B8%D0%B5\%D0%A0%D0%95%D0%A8%D0%95%D0%9D%D0%98%D0%95%20%D0%BE%20%D0%B2%D1%8B%D0%B4%D0%B0%D1%87%D0%B8%20%D1%80%D0%B0%D0%B7%D1%80%D0%B5%D1%88%D0%B5%D0%BD%D0%B8%D1%8F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547</Words>
  <Characters>3124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30</cp:revision>
  <dcterms:created xsi:type="dcterms:W3CDTF">2021-08-02T01:00:00Z</dcterms:created>
  <dcterms:modified xsi:type="dcterms:W3CDTF">2021-08-02T01:40:00Z</dcterms:modified>
</cp:coreProperties>
</file>