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УТВЕРЖДЁН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председателем КСО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приказ от 30.12.2020г. № 12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План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работы Контрольно-счетного органа районного муниципального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образования «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район» на 2021 год</w:t>
      </w:r>
    </w:p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(в ред. Приказа от 24.03.2021 года № 4)</w:t>
      </w:r>
    </w:p>
    <w:tbl>
      <w:tblPr>
        <w:tblW w:w="15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5713"/>
        <w:gridCol w:w="2498"/>
        <w:gridCol w:w="2387"/>
        <w:gridCol w:w="2616"/>
        <w:gridCol w:w="1403"/>
      </w:tblGrid>
      <w:tr w:rsidR="002E3581" w:rsidTr="002E3581">
        <w:trPr>
          <w:tblHeader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br w:type="textWrapping" w:clear="all"/>
              <w:t>№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Срок проведения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Ответственные за проведение мероприятия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Основание для включения мероприятия в план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Приме-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чание</w:t>
            </w:r>
            <w:proofErr w:type="spellEnd"/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 Экспертно-аналитические мероприятия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проекта решения о бюджете  на 2022 год и на плановый период 2023 и 2024 годов, в том числе обоснованности показателей (параметров и характеристик) районного бюджета РМО «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решений о бюджете  на 2022 год и на плановый период 2023 и 2024 годов, в том числе обоснованности показателей (параметров и характеристик) бюджетов муниципальных образований РМО «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решений «О внесении изменений и дополнений в решение «О районном бюджете на 2021 год и плановый период 2022 и 2023 годов»</w:t>
              </w:r>
            </w:hyperlink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01.07.2021 по 31.12.2021)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Экспертиза проектов решений «О внесении изменений и дополнений в решение Думы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lastRenderedPageBreak/>
                <w:t>муниципальных образований «О бюджете поселения на 2021 год и плановый период 2022 и 2023 годов»</w:t>
              </w:r>
            </w:hyperlink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(с 01.07.2021 по 31.12.2021)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Экспертиза проектов нормативных правовых актов регулирующих бюджетные правоотношения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образования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муниципальных программ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Внешняя проверка годового отчета об исполнении районного бюджета за 2020 год и подготовка заключения на годовой отчет об исполнении районного бюджета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Внешняя проверка годового отчета об исполнении бюджета за 2020 год и подготовка заключения на годовой отчет об исполнении бюджета муниципальных образований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1-2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Обследование достоверности, полноты и соответствия нормативным требованиям составления и </w:t>
              </w:r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lastRenderedPageBreak/>
                <w:t>представления отчета об исполнении районного бюджета и  бюджетов муниципальных образований района за 1 квартал, полугодие, 9 месяцев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1.12.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Экспертно-аналитическое мероприятие «Анализ распределения между муниципальными образованиями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района дотаций на выравнивание бюджетной обеспеченности поселений из районного бюджета» (совместное (параллельное) мероприятие с КСП Иркутской области)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3-4 квартал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3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 Контрольные мероприятия</w:t>
            </w:r>
          </w:p>
        </w:tc>
      </w:tr>
      <w:tr w:rsidR="002E3581" w:rsidTr="002E3581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2020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264.4 БК РФ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Проверка выплаты заработной платы с начислениями на нее работникам учреждения культуры в МКУК «КДЦ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Подволоченского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 МО»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Лисичникова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А.Д.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Аудит в сфере закупок в отношении муниципального контракта на поставку автобуса для перевозки детей в МБОУ 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Молькинская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 СОШ в 2020 году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Юголокское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Февраль-март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Игжейское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Подволоченского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</w:t>
              </w:r>
              <w:proofErr w:type="spellStart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Новоудинское</w:t>
              </w:r>
              <w:proofErr w:type="spellEnd"/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 xml:space="preserve">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Май-июнь*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заработной платы с начислениями на нее работникам учреждения культуры в МКУК «КДЦ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Молькинского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МО»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121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2.9.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Аудит эффективности использования бюджетных средств, предусмотренных на реализацию муниципальной программы «Профилактика правонарушений и безопасности дорожного движения на территории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2.10.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вспомогательного и технического персонала в администрации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Юголокского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заработной платы с начислениями на нее работникам учреждения культуры в МКУК «КДЦ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Ключинского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МО»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финансово-хозяйственной деятельности МП «Аптека № 32» совместно с ревизионным отделом Финансового управления администрации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Август-сентябрь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 xml:space="preserve">вспомогательного и технического персонала в администрации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Ключинского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8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2.14.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Проверка законного, результативного (эффективного и экономного) использования бюджетных средств, предусмотренных в 2021 году на реализацию мероприятий по празднованию «Дня района»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2.15.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Аудит эффективности использования бюджетных средств, предусмотренных на реализацию муниципальной программы «Комплексное развитие сельских территорий»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93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2.16.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заработной платы с начислениями на нее работникам учреждения культуры в МКУК «КДЦ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Юголокского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МО»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2.17.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Аудит эффективности использования бюджетных средств, предусмотренных на реализацию муниципальной программы «Повышение эффективности проводимой муниципальной политики в области земельно-имущественных отношений и управления муниципальной собственностью»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Ноябрь-декабрь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4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2.18.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служащим,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 xml:space="preserve">вспомогательного и технического персонала в администрации 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Новоудинского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Приостановлено*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п. 4 ч. 2 ст. 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4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2.19.*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4"/>
                  <w:rFonts w:ascii="Palatino Linotype" w:hAnsi="Palatino Linotype"/>
                  <w:color w:val="0000FF"/>
                  <w:sz w:val="21"/>
                  <w:szCs w:val="21"/>
                </w:rPr>
  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мероприятия Создание модельных муниципальных библиотек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Июнь – июль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6-ФЗ,</w:t>
            </w:r>
          </w:p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Постановление Прокурора </w:t>
            </w: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Усть-Удинского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района от 24.02.2021г.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54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2.20.*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4"/>
                  <w:rFonts w:ascii="Palatino Linotype" w:hAnsi="Palatino Linotype"/>
                  <w:color w:val="0000FF"/>
                  <w:sz w:val="21"/>
                  <w:szCs w:val="21"/>
                </w:rPr>
                <w:t xml:space="preserve">Аудит в сфере закупок в отношении муниципального контракта на приобретение дизельного генератора мощностью не менее 200 кВт в </w:t>
              </w:r>
              <w:proofErr w:type="spellStart"/>
              <w:r>
                <w:rPr>
                  <w:rStyle w:val="a4"/>
                  <w:rFonts w:ascii="Palatino Linotype" w:hAnsi="Palatino Linotype"/>
                  <w:color w:val="0000FF"/>
                  <w:sz w:val="21"/>
                  <w:szCs w:val="21"/>
                </w:rPr>
                <w:t>Аносовском</w:t>
              </w:r>
              <w:proofErr w:type="spellEnd"/>
              <w:r>
                <w:rPr>
                  <w:rStyle w:val="a4"/>
                  <w:rFonts w:ascii="Palatino Linotype" w:hAnsi="Palatino Linotype"/>
                  <w:color w:val="0000FF"/>
                  <w:sz w:val="21"/>
                  <w:szCs w:val="21"/>
                </w:rPr>
                <w:t xml:space="preserve"> муниципальном образовании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ст. 98 Федерального закона №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Анализ информации о результатах выполнения предложений и рекомендаций, данных в заключениях,  отчетах и информациях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Взаимодействие с прокуратурой,  с правоохранительными органами по выявлению и </w:t>
            </w: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пресечению правонарушений в финансово-бюджетной сфере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 Материально – техническое обеспечение и бухгалтерский учет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и исполнение сметы расходов и реестра расходных обязательств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ст.161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Style w:val="a4"/>
                <w:rFonts w:ascii="Palatino Linotype" w:hAnsi="Palatino Linotype"/>
                <w:color w:val="000000"/>
                <w:sz w:val="21"/>
                <w:szCs w:val="21"/>
              </w:rPr>
              <w:t xml:space="preserve"> В.А.*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ст.264.1,264.2 БК РФ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плана-графика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ст.17, ст. 21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 Организационная работа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плана работы КСО на 2022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12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ежегодного отчета о деятельности КСО в районную Думу РМО «</w:t>
            </w: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Усть-Удинский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архива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6. Противодействие коррупции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Осуществление мероприятий по противодействию коррупции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п. 10 ч. 2 ст. 9 Закона 6-ФЗ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 Информационная деятельность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Размещение в сети «Интернет» информации о деятельности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5"/>
                  <w:rFonts w:ascii="Palatino Linotype" w:hAnsi="Palatino Linotype"/>
                  <w:sz w:val="21"/>
                  <w:szCs w:val="21"/>
                  <w:u w:val="none"/>
                </w:rPr>
                <w:t>Размещение в единой информационной системе обобщенной информации о результатах аудита в сфере закупок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ст.98 Закона 44-ФЗ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rHeight w:val="375"/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 Взаимодействие  с другими органами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КСП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 Соглашение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 в работе Совета контрольно-счётных органов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2E3581" w:rsidTr="002E358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8.3.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Участие  в планерных совещаниях и заседаниях районной Думы и её комитетах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2E3581" w:rsidRDefault="002E3581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2E3581" w:rsidRDefault="002E3581" w:rsidP="002E3581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*-в ред. Приказа от 24.03.2021 года № 4</w:t>
      </w:r>
    </w:p>
    <w:p w:rsidR="003E0016" w:rsidRPr="002E3581" w:rsidRDefault="003E0016" w:rsidP="002E3581">
      <w:bookmarkStart w:id="0" w:name="_GoBack"/>
      <w:bookmarkEnd w:id="0"/>
    </w:p>
    <w:sectPr w:rsidR="003E0016" w:rsidRPr="002E3581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F0D4D"/>
    <w:rsid w:val="002E1509"/>
    <w:rsid w:val="002E3581"/>
    <w:rsid w:val="003E0016"/>
    <w:rsid w:val="00683D8C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5B2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-uda.ru/main.php?otdel=42&amp;razdel=3&amp;category=4&amp;str=42" TargetMode="External"/><Relationship Id="rId13" Type="http://schemas.openxmlformats.org/officeDocument/2006/relationships/hyperlink" Target="http://adminust-uda.ru/main.php?otdel=42&amp;razdel=0&amp;category=0&amp;str=8" TargetMode="External"/><Relationship Id="rId18" Type="http://schemas.openxmlformats.org/officeDocument/2006/relationships/hyperlink" Target="http://adminust-uda.ru/main.php?otdel=42&amp;razdel=3&amp;category=3&amp;str=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inust-uda.ru/main.php?otdel=42&amp;razdel=3&amp;category=3&amp;str=44" TargetMode="External"/><Relationship Id="rId7" Type="http://schemas.openxmlformats.org/officeDocument/2006/relationships/hyperlink" Target="http://adminust-uda.ru/main.php?otdel=42&amp;razdel=3&amp;category=4&amp;str=43" TargetMode="External"/><Relationship Id="rId12" Type="http://schemas.openxmlformats.org/officeDocument/2006/relationships/hyperlink" Target="http://adminust-uda.ru/main.php?otdel=42&amp;razdel=3&amp;category=4&amp;str=42" TargetMode="External"/><Relationship Id="rId17" Type="http://schemas.openxmlformats.org/officeDocument/2006/relationships/hyperlink" Target="http://adminust-uda.ru/main.php?otdel=42&amp;razdel=3&amp;category=3&amp;str=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ust-uda.ru/main.php?otdel=42&amp;razdel=3&amp;category=3&amp;str=44" TargetMode="External"/><Relationship Id="rId20" Type="http://schemas.openxmlformats.org/officeDocument/2006/relationships/hyperlink" Target="http://adminust-uda.ru/main.php?otdel=42&amp;razdel=3&amp;category=3&amp;str=44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3&amp;category=4&amp;str=42" TargetMode="External"/><Relationship Id="rId11" Type="http://schemas.openxmlformats.org/officeDocument/2006/relationships/hyperlink" Target="http://adminust-uda.ru/main.php?otdel=42&amp;razdel=3&amp;category=4&amp;str=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minust-uda.ru/main.php?otdel=42&amp;razdel=3&amp;category=4&amp;str=43" TargetMode="External"/><Relationship Id="rId15" Type="http://schemas.openxmlformats.org/officeDocument/2006/relationships/hyperlink" Target="http://adminust-uda.ru/main.php?otdel=42&amp;razdel=3&amp;category=3&amp;str=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inust-uda.ru/main.php?otdel=42&amp;razdel=3&amp;category=4&amp;str=42" TargetMode="External"/><Relationship Id="rId19" Type="http://schemas.openxmlformats.org/officeDocument/2006/relationships/hyperlink" Target="http://adminust-uda.ru/main.php?otdel=42&amp;razdel=3&amp;category=3&amp;str=44" TargetMode="External"/><Relationship Id="rId4" Type="http://schemas.openxmlformats.org/officeDocument/2006/relationships/hyperlink" Target="http://adminust-uda.ru/main.php?otdel=42&amp;razdel=3&amp;category=4&amp;str=42" TargetMode="External"/><Relationship Id="rId9" Type="http://schemas.openxmlformats.org/officeDocument/2006/relationships/hyperlink" Target="http://adminust-uda.ru/main.php?otdel=42&amp;razdel=3&amp;category=4&amp;str=42" TargetMode="External"/><Relationship Id="rId14" Type="http://schemas.openxmlformats.org/officeDocument/2006/relationships/hyperlink" Target="http://adminust-uda.ru/main.php?otdel=42&amp;razdel=3&amp;category=3&amp;str=44" TargetMode="External"/><Relationship Id="rId22" Type="http://schemas.openxmlformats.org/officeDocument/2006/relationships/hyperlink" Target="https://zakupki.gov.ru/epz/audit/search/results.html?searchString=%D0%A3%D1%81%D1%82%D1%8C-%D0%A3%D0%B4%D0%B8%D0%BD%D1%81%D0%BA%D0%B8%D0%B9+%D1%80%D0%B0%D0%B9%D0%BE%D0%BD&amp;morphology=on&amp;search-filter=%D0%94%D0%B0%D1%82%D0%B5+%D1%80%D0%B0%D0%B7%D0%BC%D0%B5%D1%89%D0%B5%D0%BD%D0%B8%D1%8F&amp;resultTypeList_0=on&amp;resultTypeList_1=on&amp;resultTypeList_2=on&amp;resultTypeList_3=on&amp;resultTypeList=0%2C1%2C2%2C3&amp;eventSubjectIdNameHidden=%7B%7D&amp;sortBy=UPDATE_DATE&amp;pageNumber=1&amp;sortDirection=false&amp;recordsPerPage=_10&amp;showLotsInfoHidden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2029</Words>
  <Characters>11571</Characters>
  <Application>Microsoft Office Word</Application>
  <DocSecurity>0</DocSecurity>
  <Lines>96</Lines>
  <Paragraphs>27</Paragraphs>
  <ScaleCrop>false</ScaleCrop>
  <Company>diakov.net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2021-08-10T02:26:00Z</dcterms:created>
  <dcterms:modified xsi:type="dcterms:W3CDTF">2021-08-10T02:30:00Z</dcterms:modified>
</cp:coreProperties>
</file>