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BF" w:rsidRDefault="00A102BF" w:rsidP="00A102B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bookmarkStart w:id="0" w:name="_GoBack"/>
      <w:bookmarkEnd w:id="0"/>
      <w:r w:rsidRPr="00A102BF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Более 500 тысяч россиян уже пользуются новым мобильным приложением «</w:t>
      </w:r>
      <w:proofErr w:type="spellStart"/>
      <w:r w:rsidRPr="00A102BF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Госуслуги.Дом</w:t>
      </w:r>
      <w:proofErr w:type="spellEnd"/>
      <w:r w:rsidRPr="00A102BF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»</w:t>
      </w:r>
    </w:p>
    <w:p w:rsidR="009F2B5E" w:rsidRPr="009F2B5E" w:rsidRDefault="009F2B5E" w:rsidP="009F2B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Минстрой России ведет активную работу по внедрению в субъектах Российской Федерации новой мобильной платформы для решения всех вопросов в отрасли жилищно-коммунального хозяйства в одном окне – мобильного приложения «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Госуслуги.Дом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». Мобильное приложение работает уже во всех регионах России.</w:t>
      </w:r>
    </w:p>
    <w:p w:rsidR="009F2B5E" w:rsidRPr="009F2B5E" w:rsidRDefault="009F2B5E" w:rsidP="009F2B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Ранее приложение было запущено в тестовом режиме в 17 субъектах: Республике Удмуртия, Республике Хакасия, Ставропольском крае, Архангельской, Белгородской, Калужской, Кировской, Курской, Новосибирской, Омской, Свердловской, Ульяновской, Челябинской и Ярославской областях, а также в Санкт-Петербурге, Ненецком автономном округе и Ханты-Мансийском автономном округе – Югре. Пользователи из этих регионов уже оценили удобство функционала приложения и отметили эффективность решения жилищно-коммунальных вопросов благодаря его использованию.</w:t>
      </w:r>
    </w:p>
    <w:p w:rsidR="009F2B5E" w:rsidRPr="009F2B5E" w:rsidRDefault="009F2B5E" w:rsidP="009F2B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t>«Одной из главных функций является сбор показаний приборов учета и оплата счетов за коммунальные услуги в одном приложении. Это позволяет экономить время и значительно упрощает взаимодействие с коммунальными службами. Помимо этого, владельцы квартир могут получить информацию о проведении капитального ремонта, проводить собрания собственников онлайн, а если приближается срок поверки счётчиков, приложение пришлёт уведомление об этом. Таким образом, данный сервис отвечает запросам всех пользователей – как собственников квартир, так и управляющих организаций, а также государственных жилищных инспекций и органов власти.</w: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 </w:t>
      </w:r>
      <w:r w:rsidRPr="009F2B5E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t>Удобство приложения оценили уже около 500 тысяч россиян»,</w: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 – сказал </w:t>
      </w:r>
      <w:r w:rsidRPr="009F2B5E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 xml:space="preserve">замминистра строительства и ЖКХ РФ Константин </w:t>
      </w:r>
      <w:proofErr w:type="spellStart"/>
      <w:r w:rsidRPr="009F2B5E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Михайлик</w:t>
      </w:r>
      <w:proofErr w:type="spellEnd"/>
      <w:r w:rsidRPr="009F2B5E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.</w:t>
      </w:r>
    </w:p>
    <w:p w:rsidR="009F2B5E" w:rsidRPr="009F2B5E" w:rsidRDefault="009F2B5E" w:rsidP="009F2B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 xml:space="preserve">С помощью сервиса собственники квартир могут оперативно подавать заявки в управляющие организации (УО), получать обратную связь, изучать отчеты по доходам и расходам УО за прошлый год, получать информацию о сроках капремонта и запланированных работах, а также при необходимости направлять обращения в 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ресурсоснабжающие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 xml:space="preserve"> организации и жилищную инспекцию.</w:t>
      </w:r>
    </w:p>
    <w:p w:rsidR="009F2B5E" w:rsidRPr="009F2B5E" w:rsidRDefault="009F2B5E" w:rsidP="009F2B5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 xml:space="preserve">Авторизоваться в приложении можно через подтвержденную учетную запись на портале 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Госуслуг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</w:t>
      </w:r>
    </w:p>
    <w:p w:rsidR="009F2B5E" w:rsidRPr="009F2B5E" w:rsidRDefault="009F2B5E" w:rsidP="009F2B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России. Приложение доступно для скачивания в 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begin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instrText xml:space="preserve"> HYPERLINK "https://apps.rustore.ru/app/ru.sigma.gisgkh" \t "_blank" </w:instrTex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separate"/>
      </w:r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RuStore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end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, 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begin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instrText xml:space="preserve"> HYPERLINK "https://apps.apple.com/ru/app/%D0%B3%D0%BE%D1%81%D1%83%D1%81%D0%BB%D1%83%D0%B3%D0%B8-%D0%B4%D0%BE%D0%BC/id1616550510" \t "_blank" </w:instrTex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separate"/>
      </w:r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AppStore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end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, 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begin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instrText xml:space="preserve"> HYPERLINK "https://play.google.com/store/apps/details?id=ru.sigma.gisgkh&amp;hl=ru&amp;gl=US" \t "_blank" </w:instrTex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separate"/>
      </w:r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Google</w:t>
      </w:r>
      <w:proofErr w:type="spellEnd"/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Play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end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 и </w:t>
      </w:r>
      <w:proofErr w:type="spellStart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begin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instrText xml:space="preserve"> HYPERLINK "https://huaweimobileservices.com/ru/appgallery-russian/" \t "_blank" </w:instrText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separate"/>
      </w:r>
      <w:r w:rsidRPr="009F2B5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AppGallery</w:t>
      </w:r>
      <w:proofErr w:type="spellEnd"/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fldChar w:fldCharType="end"/>
      </w:r>
      <w:r w:rsidRPr="009F2B5E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.</w:t>
      </w:r>
    </w:p>
    <w:p w:rsidR="000F206F" w:rsidRDefault="00A102BF"/>
    <w:p w:rsidR="009F2B5E" w:rsidRDefault="009F2B5E">
      <w:r>
        <w:t xml:space="preserve">Ссылка на первоисточник: </w:t>
      </w:r>
      <w:hyperlink r:id="rId4" w:history="1">
        <w:r w:rsidRPr="005D55C7">
          <w:rPr>
            <w:rStyle w:val="a3"/>
          </w:rPr>
          <w:t>https://minstroyrf.gov.ru/press/bolee-500-tysyach-rossiyan-uzhe-polzuyutsya-novym-mobilnym-prilozheniem-gosuslugi-dom/</w:t>
        </w:r>
      </w:hyperlink>
    </w:p>
    <w:p w:rsidR="009F2B5E" w:rsidRPr="009F2B5E" w:rsidRDefault="009F2B5E"/>
    <w:sectPr w:rsidR="009F2B5E" w:rsidRPr="009F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5E"/>
    <w:rsid w:val="00323936"/>
    <w:rsid w:val="00364BBF"/>
    <w:rsid w:val="00974750"/>
    <w:rsid w:val="009F2B5E"/>
    <w:rsid w:val="00A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9F29-B613-41EE-9842-B77A135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057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46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9024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3651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rf.gov.ru/press/bolee-500-tysyach-rossiyan-uzhe-polzuyutsya-novym-mobilnym-prilozheniem-gosuslugi-d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Ошаров Михаил Петрович</dc:creator>
  <cp:keywords/>
  <dc:description/>
  <cp:lastModifiedBy>ADMIN</cp:lastModifiedBy>
  <cp:revision>2</cp:revision>
  <dcterms:created xsi:type="dcterms:W3CDTF">2023-11-01T06:22:00Z</dcterms:created>
  <dcterms:modified xsi:type="dcterms:W3CDTF">2023-11-01T06:22:00Z</dcterms:modified>
</cp:coreProperties>
</file>