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1" w:rsidRDefault="00BD6000" w:rsidP="00D463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4633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ED28A1">
        <w:rPr>
          <w:sz w:val="24"/>
          <w:szCs w:val="24"/>
        </w:rPr>
        <w:t xml:space="preserve">Российская Федерация                        </w:t>
      </w:r>
    </w:p>
    <w:p w:rsidR="00ED28A1" w:rsidRDefault="00ED28A1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D28A1" w:rsidRDefault="00ED28A1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ED28A1" w:rsidRDefault="00ED28A1" w:rsidP="00ED28A1">
      <w:pPr>
        <w:jc w:val="center"/>
        <w:rPr>
          <w:sz w:val="24"/>
          <w:szCs w:val="24"/>
        </w:rPr>
      </w:pPr>
    </w:p>
    <w:p w:rsidR="00ED28A1" w:rsidRDefault="00ED28A1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D46339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>«30» мая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D28A1">
        <w:rPr>
          <w:sz w:val="24"/>
          <w:szCs w:val="24"/>
        </w:rPr>
        <w:t xml:space="preserve"> 2017 г.                                                                               № </w:t>
      </w:r>
      <w:r>
        <w:rPr>
          <w:sz w:val="24"/>
          <w:szCs w:val="24"/>
        </w:rPr>
        <w:t>31/2</w:t>
      </w:r>
      <w:r w:rsidR="00ED28A1">
        <w:rPr>
          <w:sz w:val="24"/>
          <w:szCs w:val="24"/>
        </w:rPr>
        <w:t xml:space="preserve"> -РД</w:t>
      </w:r>
    </w:p>
    <w:p w:rsidR="00ED28A1" w:rsidRDefault="00ED28A1" w:rsidP="00ED28A1">
      <w:pPr>
        <w:jc w:val="center"/>
        <w:rPr>
          <w:sz w:val="24"/>
          <w:szCs w:val="24"/>
        </w:rPr>
      </w:pPr>
    </w:p>
    <w:p w:rsidR="00ED28A1" w:rsidRDefault="00ED28A1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center"/>
        <w:rPr>
          <w:sz w:val="24"/>
          <w:szCs w:val="24"/>
        </w:rPr>
      </w:pPr>
    </w:p>
    <w:p w:rsidR="00ED28A1" w:rsidRDefault="00ED28A1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ED28A1" w:rsidRDefault="00ED28A1" w:rsidP="00ED2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2017 года»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autoSpaceDE w:val="0"/>
        <w:autoSpaceDN w:val="0"/>
        <w:adjustRightInd w:val="0"/>
        <w:rPr>
          <w:sz w:val="24"/>
          <w:szCs w:val="24"/>
        </w:rPr>
      </w:pPr>
    </w:p>
    <w:p w:rsidR="00ED28A1" w:rsidRDefault="00ED28A1" w:rsidP="00ED28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D46339">
        <w:rPr>
          <w:sz w:val="24"/>
          <w:szCs w:val="24"/>
        </w:rPr>
        <w:t>31</w:t>
      </w:r>
      <w:r>
        <w:rPr>
          <w:sz w:val="24"/>
          <w:szCs w:val="24"/>
        </w:rPr>
        <w:t xml:space="preserve"> заседании</w:t>
      </w:r>
    </w:p>
    <w:p w:rsidR="00ED28A1" w:rsidRDefault="00ED28A1" w:rsidP="00ED28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6-го созыва </w:t>
      </w:r>
    </w:p>
    <w:p w:rsidR="00ED28A1" w:rsidRDefault="00ED28A1" w:rsidP="00ED28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D46339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D46339">
        <w:rPr>
          <w:sz w:val="24"/>
          <w:szCs w:val="24"/>
        </w:rPr>
        <w:t>мая</w:t>
      </w:r>
      <w:r>
        <w:rPr>
          <w:sz w:val="24"/>
          <w:szCs w:val="24"/>
        </w:rPr>
        <w:t xml:space="preserve"> 2017 года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начальника финансового управления администрации района – Милентьевой Л.М «Об исполнении бюджета района за первый квартал 2017 года»,</w:t>
      </w:r>
    </w:p>
    <w:p w:rsidR="00ED28A1" w:rsidRDefault="00ED28A1" w:rsidP="00ED28A1">
      <w:pPr>
        <w:ind w:firstLine="708"/>
        <w:jc w:val="both"/>
        <w:rPr>
          <w:sz w:val="24"/>
          <w:szCs w:val="24"/>
        </w:rPr>
      </w:pPr>
    </w:p>
    <w:p w:rsidR="00ED28A1" w:rsidRDefault="00ED28A1" w:rsidP="00ED28A1">
      <w:pPr>
        <w:pStyle w:val="a3"/>
        <w:spacing w:line="273" w:lineRule="exact"/>
        <w:ind w:right="4" w:firstLine="700"/>
        <w:jc w:val="both"/>
      </w:pPr>
    </w:p>
    <w:p w:rsidR="00ED28A1" w:rsidRDefault="00ED28A1" w:rsidP="00ED28A1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ED28A1" w:rsidRDefault="00ED28A1" w:rsidP="00ED28A1">
      <w:pPr>
        <w:pStyle w:val="a3"/>
        <w:spacing w:line="244" w:lineRule="exact"/>
        <w:ind w:firstLine="708"/>
        <w:jc w:val="both"/>
      </w:pPr>
    </w:p>
    <w:p w:rsidR="00ED28A1" w:rsidRDefault="00ED28A1" w:rsidP="00ED28A1">
      <w:pPr>
        <w:pStyle w:val="a3"/>
        <w:spacing w:line="244" w:lineRule="exact"/>
        <w:ind w:firstLine="708"/>
        <w:jc w:val="both"/>
      </w:pPr>
    </w:p>
    <w:p w:rsidR="00ED28A1" w:rsidRDefault="00ED28A1" w:rsidP="00ED2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Отчет начальника финансового управления администрации района – Милентьевой Л.М «Об исполнении бюджета района за первый квартал 2017 года» принять к сведению. /Отчет прилагается/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rPr>
          <w:sz w:val="24"/>
          <w:szCs w:val="24"/>
        </w:rPr>
      </w:pPr>
    </w:p>
    <w:p w:rsidR="00ED28A1" w:rsidRDefault="00ED28A1" w:rsidP="00ED28A1">
      <w:pPr>
        <w:rPr>
          <w:sz w:val="24"/>
          <w:szCs w:val="24"/>
        </w:rPr>
      </w:pPr>
    </w:p>
    <w:p w:rsidR="00ED28A1" w:rsidRDefault="00ED28A1" w:rsidP="00ED28A1">
      <w:pPr>
        <w:ind w:left="360"/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D46339" w:rsidP="00ED28A1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</w:t>
      </w:r>
      <w:r w:rsidR="00ED28A1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ED28A1">
        <w:rPr>
          <w:sz w:val="24"/>
          <w:szCs w:val="24"/>
        </w:rPr>
        <w:t xml:space="preserve"> района                                                                        </w:t>
      </w:r>
      <w:r>
        <w:rPr>
          <w:sz w:val="24"/>
          <w:szCs w:val="24"/>
        </w:rPr>
        <w:t xml:space="preserve">       М.А. Никитин</w:t>
      </w: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  <w:rPr>
          <w:sz w:val="24"/>
          <w:szCs w:val="24"/>
        </w:rPr>
      </w:pPr>
    </w:p>
    <w:p w:rsidR="00ED28A1" w:rsidRDefault="00ED28A1" w:rsidP="00ED28A1">
      <w:pPr>
        <w:jc w:val="both"/>
      </w:pPr>
    </w:p>
    <w:p w:rsidR="00ED28A1" w:rsidRDefault="00ED28A1" w:rsidP="00ED28A1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 к решению </w:t>
      </w:r>
    </w:p>
    <w:p w:rsidR="00ED28A1" w:rsidRDefault="00ED28A1" w:rsidP="00ED28A1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ED28A1" w:rsidRDefault="00ED28A1" w:rsidP="00ED28A1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«Усть-Удинский район»</w:t>
      </w:r>
    </w:p>
    <w:p w:rsidR="00ED28A1" w:rsidRDefault="00ED28A1" w:rsidP="00ED28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46339">
        <w:rPr>
          <w:sz w:val="20"/>
          <w:szCs w:val="20"/>
        </w:rPr>
        <w:t>30</w:t>
      </w:r>
      <w:r>
        <w:rPr>
          <w:sz w:val="20"/>
          <w:szCs w:val="20"/>
        </w:rPr>
        <w:t xml:space="preserve">» </w:t>
      </w:r>
      <w:r w:rsidR="00D46339">
        <w:rPr>
          <w:sz w:val="20"/>
          <w:szCs w:val="20"/>
        </w:rPr>
        <w:t>мая</w:t>
      </w:r>
      <w:r>
        <w:rPr>
          <w:sz w:val="20"/>
          <w:szCs w:val="20"/>
        </w:rPr>
        <w:t xml:space="preserve"> 2017г. №</w:t>
      </w:r>
      <w:r w:rsidR="00D46339">
        <w:rPr>
          <w:sz w:val="20"/>
          <w:szCs w:val="20"/>
        </w:rPr>
        <w:t>31/2</w:t>
      </w:r>
      <w:r>
        <w:rPr>
          <w:sz w:val="20"/>
          <w:szCs w:val="20"/>
        </w:rPr>
        <w:t xml:space="preserve"> -РД</w:t>
      </w:r>
    </w:p>
    <w:p w:rsidR="00ED28A1" w:rsidRDefault="00ED28A1" w:rsidP="00ED28A1">
      <w:pPr>
        <w:jc w:val="both"/>
      </w:pPr>
    </w:p>
    <w:p w:rsidR="00BD6000" w:rsidRDefault="00BD6000" w:rsidP="00BD6000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района за первый квартал 2017 г.</w:t>
      </w:r>
    </w:p>
    <w:p w:rsidR="00BD6000" w:rsidRDefault="00BD6000" w:rsidP="00BD6000">
      <w:pPr>
        <w:jc w:val="center"/>
        <w:rPr>
          <w:sz w:val="24"/>
          <w:szCs w:val="24"/>
        </w:rPr>
      </w:pPr>
    </w:p>
    <w:p w:rsidR="00BD6000" w:rsidRDefault="00BD6000" w:rsidP="00BD6000">
      <w:pPr>
        <w:jc w:val="center"/>
        <w:rPr>
          <w:sz w:val="24"/>
          <w:szCs w:val="24"/>
        </w:rPr>
      </w:pPr>
    </w:p>
    <w:p w:rsidR="00BD6000" w:rsidRDefault="00BD6000" w:rsidP="00BD600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апреля 2017 года составил:</w:t>
      </w:r>
    </w:p>
    <w:p w:rsidR="00BD6000" w:rsidRDefault="00BD6000" w:rsidP="00BD6000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- 459 286,1 тыс.руб.</w:t>
      </w:r>
    </w:p>
    <w:p w:rsidR="00BD6000" w:rsidRDefault="00BD6000" w:rsidP="00BD6000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- 463 411,1 тыс.руб.</w:t>
      </w:r>
    </w:p>
    <w:p w:rsidR="00BD6000" w:rsidRDefault="00BD6000" w:rsidP="00BD6000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- 4 125,0 тыс.руб.</w:t>
      </w:r>
    </w:p>
    <w:p w:rsidR="00BD6000" w:rsidRDefault="00BD6000" w:rsidP="00BD600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1 квартал составило:</w:t>
      </w:r>
    </w:p>
    <w:p w:rsidR="00BD6000" w:rsidRDefault="00BD6000" w:rsidP="00BD6000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- 89 047,1 тыс.руб., или 19,4% от годового плана</w:t>
      </w:r>
    </w:p>
    <w:p w:rsidR="00BD6000" w:rsidRDefault="00BD6000" w:rsidP="00BD6000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- 87 933,9 тыс.руб., или 19,0% от годового плана</w:t>
      </w:r>
    </w:p>
    <w:p w:rsidR="00BD6000" w:rsidRDefault="00BD6000" w:rsidP="00BD6000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источники районного бюджета составляют 13 410,7 тыс. руб., или 26,4% от годового плана.</w:t>
      </w:r>
    </w:p>
    <w:p w:rsidR="00BD6000" w:rsidRDefault="00BD6000" w:rsidP="00BD6000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Налоговые доходы составляют 8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760,7 тыс. руб., или 20,6% от годового плана (увеличение составило 4,6% с аналогичным периодом прошлого года или на 384,6 тыс. руб.).</w:t>
      </w:r>
    </w:p>
    <w:p w:rsidR="00BD6000" w:rsidRDefault="00BD6000" w:rsidP="00BD6000">
      <w:pPr>
        <w:pStyle w:val="a4"/>
        <w:ind w:firstLine="856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поступления налоговых доходов характеризуется следующими данными: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72,3% - налог на доходы физических лиц (6 331,6 тыс. руб., уменьшение на 0,7 % с аналогичным периодом прошлого года, или на 43,6 тыс. руб.)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25,8% - налоги на совокупный доход (2 266,8 тыс. руб., увеличение на 26,7%, или на 477,5 тыс. руб.)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1,9% - государственная пошлина (162,3 тыс. руб., уменьшение на 23,3% или на 49,3 тыс. руб.)</w:t>
      </w:r>
    </w:p>
    <w:p w:rsidR="00BD6000" w:rsidRDefault="00BD6000" w:rsidP="00BD6000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Неналоговые доходы составляют 3 245,0 тыс. руб., или 24,2% от годового плана (уменьшение составило 35,5% по сравнению с аналогичным периодом прошлого года или на 1 786,5 тыс. руб.).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9,2% - доходы от использования имущества (298,4 тыс. руб., увеличение на 48,8% с аналогичным периодом прошлого года, или на 97,9 тыс. руб.)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0,2% - платежи при пользовании природными ресурсами (5,9 тыс. руб., уменьшение на 43,0% или на 4,4 тыс. руб.)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33,3% - доходы от оказания платных услуг и компенсации затрат государства (985,1 тыс. руб., уменьшение на 42,1% или на 716,8 тыс. руб.)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sz w:val="24"/>
          <w:szCs w:val="24"/>
        </w:rPr>
        <w:t>0,6% - доходы от продажи материальных и нематериальных активов (20,6 тыс. руб., увеличение на 52,2% или на 7,1 тыс. руб.)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53,6% - штрафы, санкции, возмещение ущерба </w:t>
      </w:r>
      <w:r>
        <w:rPr>
          <w:sz w:val="24"/>
          <w:szCs w:val="24"/>
        </w:rPr>
        <w:t xml:space="preserve">(1 737,8 тыс. руб., уменьшение на 18,6% или на 397,9 тыс. руб.) Поступления денежных средств за принудительное исполнение исполнительных листов о взыскании ущерба за лесонарушения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поступило 1 613,2 тыс. руб. Сумма заведена решением районной Думы от 29.03.2017 г. №29/1-РД «О внесении изменений в решение районной Думы «О районном бюджете на 2017 год и на плановый период 2018 и 2019 годов» в размере 3 725,5 тыс. руб.</w:t>
      </w:r>
    </w:p>
    <w:p w:rsidR="00BD6000" w:rsidRDefault="00BD6000" w:rsidP="00BD6000">
      <w:pPr>
        <w:ind w:firstLine="1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6,1% - прочие неналоговые доходы </w:t>
      </w:r>
      <w:r>
        <w:rPr>
          <w:sz w:val="24"/>
          <w:szCs w:val="24"/>
        </w:rPr>
        <w:t xml:space="preserve">(197,2 тыс. руб., уменьшение 79,7% или на 775,4 тыс. руб.). </w:t>
      </w:r>
    </w:p>
    <w:p w:rsidR="00BD6000" w:rsidRDefault="00BD6000" w:rsidP="00BD6000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Безвозмездные поступления составляют 77 041,3 тыс. руб., или 19,1% от годового плана.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2016 года безвозмездные поступления составили 86 006,9 тыс. руб., уменьшение составляет 10,4% или на 8965,6. тыс. руб.</w:t>
      </w:r>
    </w:p>
    <w:p w:rsidR="00BD6000" w:rsidRDefault="00BD6000" w:rsidP="00BD6000">
      <w:pPr>
        <w:ind w:firstLine="798"/>
        <w:rPr>
          <w:sz w:val="24"/>
          <w:szCs w:val="24"/>
        </w:rPr>
      </w:pPr>
      <w:r>
        <w:rPr>
          <w:sz w:val="24"/>
          <w:szCs w:val="24"/>
        </w:rPr>
        <w:t xml:space="preserve">Расходы районного бюджета за 1 квартал 2017 г. составили 87 933,9 тыс.руб. За аналогичный период 2016 года расходы исполнены в сумме 97 906,1 тыс.руб. Снижение </w:t>
      </w:r>
      <w:r>
        <w:rPr>
          <w:sz w:val="24"/>
          <w:szCs w:val="24"/>
        </w:rPr>
        <w:lastRenderedPageBreak/>
        <w:t>составило 9 972,2  тыс.руб. или 10,2%. Снижение расходов связано с тем, что заработная плата с начислениями на нее за декабрь 2016 года была выплачена в декабре 2016 года.</w:t>
      </w:r>
    </w:p>
    <w:p w:rsidR="00BD6000" w:rsidRDefault="00BD6000" w:rsidP="00BD600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Социально значимые расходы занимают 70 141 тыс.руб. или 79,8% от всех расходов. Заработная плата с начислениями составляет 63 166  тыс.руб. или 71,8%.</w:t>
      </w:r>
    </w:p>
    <w:p w:rsidR="00BD6000" w:rsidRDefault="00BD6000" w:rsidP="00BD600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Самый большой удельный вес занимает раздел «Образование» - 60 781 тыс.руб. или 69%, затем раздел «Общегосударственные вопросы» - 10 759 тыс.руб. или 12,2%, раздел «Межбюджетные трансферты» - 10 398 тыс.руб. или 11,8%, «Культура и кинематография» - 3 826 тыс.руб. или 4,3%, раздел «Социальная политика» - 1 942 тыс.руб. или 2,2%.</w:t>
      </w:r>
    </w:p>
    <w:p w:rsidR="00BD6000" w:rsidRDefault="00BD6000" w:rsidP="00BD600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кредиторская задолженность по состоянию на 1 апреля 2017 г. составила 8 692,9 тыс.руб., в том числе по коммунальным услугам – 2 487,5 тыс.руб. По сравнению с аналогичным периодом 2016 года общая просроченная кредиторская задолженность снизилась на 5 249,9 тыс.руб., в том числе  по коммунальным услугам – на 5 050,4 тыс.руб., но возросла за первый квартал  на 2 812,4 тыс.руб., в том числе по коммунальным услугам – на 2 443,5 тыс.руб. В течение первого квартала погашено просроченной кредиторской задолженности в сумме 1 258,8 тыс.руб. или 23,6% от утвержденных ассигнований. Погашено бюджетных кредитов в сумме 500 тыс.руб.</w:t>
      </w:r>
    </w:p>
    <w:p w:rsidR="00BD6000" w:rsidRDefault="00BD6000" w:rsidP="00BD600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первый квартал исполнен с профицитом в размере 1 113,2 тыс. руб. </w:t>
      </w:r>
    </w:p>
    <w:p w:rsidR="00BD6000" w:rsidRDefault="00BD6000" w:rsidP="00BD6000">
      <w:pPr>
        <w:jc w:val="both"/>
        <w:rPr>
          <w:sz w:val="24"/>
          <w:szCs w:val="24"/>
        </w:rPr>
      </w:pPr>
    </w:p>
    <w:p w:rsidR="00BD6000" w:rsidRDefault="00BD6000" w:rsidP="00BD6000">
      <w:pPr>
        <w:jc w:val="both"/>
        <w:rPr>
          <w:sz w:val="24"/>
          <w:szCs w:val="24"/>
        </w:rPr>
      </w:pPr>
    </w:p>
    <w:p w:rsidR="00BD6000" w:rsidRDefault="00BD6000" w:rsidP="00BD6000">
      <w:pPr>
        <w:jc w:val="both"/>
        <w:rPr>
          <w:sz w:val="20"/>
          <w:szCs w:val="20"/>
        </w:rPr>
      </w:pPr>
    </w:p>
    <w:p w:rsidR="00BD6000" w:rsidRDefault="00BD6000" w:rsidP="00BD6000">
      <w:pPr>
        <w:jc w:val="both"/>
      </w:pPr>
    </w:p>
    <w:p w:rsidR="00BD6000" w:rsidRDefault="00BD6000" w:rsidP="00BD6000">
      <w:pPr>
        <w:jc w:val="center"/>
        <w:rPr>
          <w:sz w:val="36"/>
        </w:rPr>
      </w:pPr>
    </w:p>
    <w:p w:rsidR="0036555E" w:rsidRDefault="0036555E"/>
    <w:sectPr w:rsidR="003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1"/>
    <w:rsid w:val="0036555E"/>
    <w:rsid w:val="00BD6000"/>
    <w:rsid w:val="00D46339"/>
    <w:rsid w:val="00E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EF64-9F1C-4CE0-9988-B609FED9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ED28A1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ED2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D6000"/>
    <w:pPr>
      <w:jc w:val="center"/>
    </w:pPr>
    <w:rPr>
      <w:sz w:val="40"/>
      <w:szCs w:val="20"/>
    </w:rPr>
  </w:style>
  <w:style w:type="character" w:customStyle="1" w:styleId="a5">
    <w:name w:val="Основной текст Знак"/>
    <w:basedOn w:val="a0"/>
    <w:link w:val="a4"/>
    <w:semiHidden/>
    <w:rsid w:val="00BD6000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2017-05-22T06:27:00Z</dcterms:created>
  <dcterms:modified xsi:type="dcterms:W3CDTF">2017-05-29T07:03:00Z</dcterms:modified>
</cp:coreProperties>
</file>