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В страховой стаж для назначения пенсии включаются только периоды, за которые произведена фактическая уплата страховых взносов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 </w:t>
      </w:r>
      <w:r>
        <w:rPr>
          <w:rStyle w:val="a5"/>
          <w:rFonts w:ascii="Palatino Linotype" w:hAnsi="Palatino Linotype"/>
          <w:b/>
          <w:bCs/>
          <w:color w:val="000000"/>
          <w:sz w:val="21"/>
          <w:szCs w:val="21"/>
        </w:rPr>
        <w:t>Межрайонной ИФНС России №16 по Иркутской области</w:t>
      </w:r>
      <w:r>
        <w:rPr>
          <w:rFonts w:ascii="Palatino Linotype" w:hAnsi="Palatino Linotype"/>
          <w:color w:val="000000"/>
          <w:sz w:val="21"/>
          <w:szCs w:val="21"/>
        </w:rPr>
        <w:t>зарегистрировано  5298 индивидуальных предпринимателей, являющихся плательщиками страховых взносов за себя и за работников. Суммы страховых взносов за расчетный период в фиксированном размере плательщики уплачивают не позднее 31 декабря текущего календарного года. В случае прекращения физическим лицом деятельности индивидуального предпринимателя, уплатить страховые взносы необходимо не позднее 15-ти календарных дней с даты снятия с учета в налоговом органе. В страховой стаж, необходимый для назначения пенсии, включаются только те периоды, за которые произведена фактическая уплата страховых взносов в бюджет Пенсионного фонда Российской Федерации.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Взносы, исчисленные с суммы дохода, превышающей 300 тыс. рублей, в размере 1% плательщик обязан уплатить не позднее 1 июля года, следующего за истекшим расчетным периодом. При этом размер взносов на обязательное пенсионное страхование за расчетный период не может превышать восьмикратный фиксированный размер взносов на ОПС, установленный </w:t>
      </w:r>
      <w:hyperlink r:id="rId5" w:anchor="p_24732" w:tgtFrame="_blank" w:history="1">
        <w:r>
          <w:rPr>
            <w:rStyle w:val="a6"/>
            <w:rFonts w:ascii="Palatino Linotype" w:hAnsi="Palatino Linotype"/>
            <w:sz w:val="21"/>
            <w:szCs w:val="21"/>
            <w:u w:val="none"/>
          </w:rPr>
          <w:t> ст. 430 НК РФ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соответствии с законодательством гражданин обязан уплачивать страховые взносы с момента приобретения им статуса индивидуального предпринимателя и до момента государственной регистрации прекращения деятельности в таком качестве (внесения соответствующих записей о государственной регистрации в ЕГРИП).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Оплатить задолженность по страховым взносам можно на сайте налоговой службы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Начиная с 2017 года налоговая служба осуществляет администрирование страховых взносов, которые являются основой социальных гарантией государства, и предпринимает все меры к снижению задолженности по ним. У индивидуальных предпринимателей исчисление страховых взносов осуществляется с момента их регистрации, независимо от факта предоставления отчетности. Но если за предыдущие годы срок уплаты страховых взносов заканчивался 09.01.2018 – за 2017 год, 09.01.2019 – за 2018 год, за текущий год их нужно уплатить не позднее 31.12.2019. Оплатить страховые взносы, узнать актуальную информацию о наличии или отсутствии задолженности по ним можно в «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  <w:u w:val="none"/>
          </w:rPr>
          <w:t>Личном кабинете налогоплательщика индивидуального</w:t>
        </w:r>
      </w:hyperlink>
      <w:r>
        <w:rPr>
          <w:rFonts w:ascii="Palatino Linotype" w:hAnsi="Palatino Linotype"/>
          <w:color w:val="000000"/>
          <w:sz w:val="21"/>
          <w:szCs w:val="21"/>
        </w:rPr>
        <w:t>предпринимателя»: достаточно ввести реквизиты банковской карты или воспользоваться онлайн-сервисом одного из банков-партнеров ФНС России. Также можно произвести оплату через сервис «</w:t>
      </w:r>
      <w:hyperlink r:id="rId7" w:history="1">
        <w:r>
          <w:rPr>
            <w:rStyle w:val="a6"/>
            <w:rFonts w:ascii="Palatino Linotype" w:hAnsi="Palatino Linotype"/>
            <w:sz w:val="21"/>
            <w:szCs w:val="21"/>
            <w:u w:val="none"/>
          </w:rPr>
          <w:t>Уплата</w:t>
        </w:r>
      </w:hyperlink>
      <w:r>
        <w:rPr>
          <w:rFonts w:ascii="Palatino Linotype" w:hAnsi="Palatino Linotype"/>
          <w:color w:val="000000"/>
          <w:sz w:val="21"/>
          <w:szCs w:val="21"/>
        </w:rPr>
        <w:t>налогов и пошлин» (разделы «Индивидуальные предприниматели», «Физические лица»).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наличии задолженности по страховым взносам ее сумма продолжает ежедневно расти за счет начисления пени. Налоговые органы обращаются за ее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за пределы Российской Федерации).</w:t>
      </w:r>
    </w:p>
    <w:p w:rsidR="00CE0061" w:rsidRDefault="00CE0061" w:rsidP="00CE006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случае отсутствия финансово-хозяйственной деятельности с целью снятия налоговой нагрузки налоговые органы рекомендуют подавать заявление о прекращении деятельности в качестве индивидуального предпринимателя в порядке, установленном законодательством о государственной регистрации. Информация и пошаговая инструкция размещены на сайте www.nalog.ru в разделе «Индивидуальные предприниматели/Меня интересует/Прекращение деятельности ИП».</w:t>
      </w:r>
    </w:p>
    <w:p w:rsidR="003554B0" w:rsidRPr="00CE0061" w:rsidRDefault="00CE0061" w:rsidP="00CE0061">
      <w:bookmarkStart w:id="0" w:name="_GoBack"/>
      <w:bookmarkEnd w:id="0"/>
    </w:p>
    <w:sectPr w:rsidR="003554B0" w:rsidRPr="00CE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A4426"/>
    <w:rsid w:val="009E1C38"/>
    <w:rsid w:val="009F1988"/>
    <w:rsid w:val="009F7CEB"/>
    <w:rsid w:val="00A56588"/>
    <w:rsid w:val="00B003DD"/>
    <w:rsid w:val="00B633CD"/>
    <w:rsid w:val="00BB70C1"/>
    <w:rsid w:val="00BE1AB8"/>
    <w:rsid w:val="00BF2B58"/>
    <w:rsid w:val="00CE0061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.nalog.ru/" TargetMode="External"/><Relationship Id="rId5" Type="http://schemas.openxmlformats.org/officeDocument/2006/relationships/hyperlink" Target="http://nalog.garant.ru/fns/nk/25251f9c341b4b29fabf5cb7957c599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2021-08-20T01:07:00Z</dcterms:created>
  <dcterms:modified xsi:type="dcterms:W3CDTF">2021-08-20T02:34:00Z</dcterms:modified>
</cp:coreProperties>
</file>