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09" w:rsidRPr="00407D09" w:rsidRDefault="00407D09" w:rsidP="00407D0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07D09">
        <w:rPr>
          <w:rFonts w:ascii="Palatino Linotype" w:hAnsi="Palatino Linotype"/>
          <w:b/>
          <w:bCs/>
          <w:color w:val="000000"/>
          <w:sz w:val="21"/>
          <w:szCs w:val="21"/>
        </w:rPr>
        <w:t>Обязательный претензионный и досудебный порядок решения спора</w:t>
      </w:r>
    </w:p>
    <w:p w:rsidR="00407D09" w:rsidRPr="00407D09" w:rsidRDefault="00407D09" w:rsidP="00407D0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07D09">
        <w:rPr>
          <w:rFonts w:ascii="Palatino Linotype" w:hAnsi="Palatino Linotype"/>
          <w:b/>
          <w:bCs/>
          <w:color w:val="000000"/>
          <w:sz w:val="21"/>
          <w:szCs w:val="21"/>
        </w:rPr>
        <w:t>между потребителем и исполнителем финансовых услуг.</w:t>
      </w:r>
    </w:p>
    <w:p w:rsidR="00407D09" w:rsidRPr="00407D09" w:rsidRDefault="00407D09" w:rsidP="00407D0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07D09">
        <w:rPr>
          <w:rFonts w:ascii="Palatino Linotype" w:hAnsi="Palatino Linotype"/>
          <w:color w:val="000000"/>
          <w:sz w:val="21"/>
          <w:szCs w:val="21"/>
        </w:rPr>
        <w:t> </w:t>
      </w:r>
    </w:p>
    <w:p w:rsidR="00407D09" w:rsidRPr="00407D09" w:rsidRDefault="00407D09" w:rsidP="00407D0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07D09">
        <w:rPr>
          <w:rFonts w:ascii="Palatino Linotype" w:hAnsi="Palatino Linotype"/>
          <w:b/>
          <w:bCs/>
          <w:color w:val="000000"/>
          <w:sz w:val="21"/>
          <w:szCs w:val="21"/>
        </w:rPr>
        <w:t>Конфликты потребителей с представителем финансовых услуг сегодня не редкость. По материалам государственного доклада «О состоянии защиты прав потребителей в финансовой сфере в 2018 году» в Службу по надзору в сфере защиты прав потребителей и благополучия человека за консультацией обратилось 17 697 потребителей финансовых услуг, в том числе в 1 741 случае необходимо было готовить документ (заявление, претензию, иск), что составляет 10 % от числа обращений. Таким образом каждому десятому обратившемуся исполнитель финансовых услуг не удовлетворил требования в добровольном порядке.</w:t>
      </w:r>
    </w:p>
    <w:p w:rsidR="00407D09" w:rsidRPr="00407D09" w:rsidRDefault="00407D09" w:rsidP="00407D0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07D09">
        <w:rPr>
          <w:rFonts w:ascii="Palatino Linotype" w:hAnsi="Palatino Linotype"/>
          <w:b/>
          <w:bCs/>
          <w:color w:val="000000"/>
          <w:sz w:val="21"/>
          <w:szCs w:val="21"/>
        </w:rPr>
        <w:t>Потребителям, чтобы избежать негативных последствий при решении споров с исполнителями услуг необходимо знать какие виды финансовых услуг предоставляются гражданам, куда обращаться при ненадлежащем их оказании и обязателен ли при этом претензионный, досудебный порядок урегулирования спора. На все эти вопросы постараемся ответить в настоящей статье.</w:t>
      </w:r>
    </w:p>
    <w:p w:rsidR="00407D09" w:rsidRPr="00407D09" w:rsidRDefault="00407D09" w:rsidP="00407D0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07D09">
        <w:rPr>
          <w:rFonts w:ascii="Palatino Linotype" w:hAnsi="Palatino Linotype"/>
          <w:b/>
          <w:bCs/>
          <w:color w:val="000000"/>
          <w:sz w:val="21"/>
          <w:szCs w:val="21"/>
        </w:rPr>
        <w:t>Однако, прежде чем дать ответы на все эти вопросы хочется отметить, что ранее, когда стороны не могли договориться, возникший спор разрешался в суде. Но не так давно принятый Федеральный закон от 04.06.2018 N 123-ФЗ «Об уполномоченном по правам потребителей финансовых услуг» (далее – Закон Об уполномоченном) внес свои коррективы в урегулирование споров между потребителями и исполнителями финансовых услуг разграничив понятия претензионный и досудебный порядок и сделав их обязательными, хотя ранее эти понятия применялись одновременно, как идентичные. Данный факт подтверждается </w:t>
      </w:r>
      <w:r w:rsidRPr="00407D09">
        <w:rPr>
          <w:rFonts w:ascii="Palatino Linotype" w:hAnsi="Palatino Linotype"/>
          <w:color w:val="000000"/>
          <w:sz w:val="21"/>
          <w:szCs w:val="21"/>
        </w:rPr>
        <w:t>внесением изменений в ст. 17 Закона «О защите прав потребителей» которая установила особый порядок защиты прав потребителей финансовых услуг, предусматривающий обязательный претензионный порядок (п. 1 ст. 16 Закона об Уполномоченном).</w:t>
      </w:r>
    </w:p>
    <w:p w:rsidR="00407D09" w:rsidRPr="00407D09" w:rsidRDefault="00407D09" w:rsidP="00407D0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07D09">
        <w:rPr>
          <w:rFonts w:ascii="Palatino Linotype" w:hAnsi="Palatino Linotype"/>
          <w:color w:val="000000"/>
          <w:sz w:val="21"/>
          <w:szCs w:val="21"/>
        </w:rPr>
        <w:t>Разберемся в следующем вопросе, по каким видам финансовых услуг потребитель должен решать спорный вопрос через институт уполномоченного:</w:t>
      </w:r>
    </w:p>
    <w:p w:rsidR="00407D09" w:rsidRPr="00407D09" w:rsidRDefault="00407D09" w:rsidP="00407D0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07D09">
        <w:rPr>
          <w:rFonts w:ascii="Palatino Linotype" w:hAnsi="Palatino Linotype"/>
          <w:b/>
          <w:bCs/>
          <w:color w:val="000000"/>
          <w:sz w:val="21"/>
          <w:szCs w:val="21"/>
        </w:rPr>
        <w:t>- со страховыми организациями, осуществляющими деятельность по ОСАГО, ДСАГО, страхованию средств наземного транспорта (кроме железнодорожного) с 01.06.2019 г.;</w:t>
      </w:r>
    </w:p>
    <w:p w:rsidR="00407D09" w:rsidRPr="00407D09" w:rsidRDefault="00407D09" w:rsidP="00407D0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07D09">
        <w:rPr>
          <w:rFonts w:ascii="Palatino Linotype" w:hAnsi="Palatino Linotype"/>
          <w:b/>
          <w:bCs/>
          <w:color w:val="000000"/>
          <w:sz w:val="21"/>
          <w:szCs w:val="21"/>
        </w:rPr>
        <w:t>- с иными страховыми организациями с 28.11.2019 г.;</w:t>
      </w:r>
    </w:p>
    <w:p w:rsidR="00407D09" w:rsidRPr="00407D09" w:rsidRDefault="00407D09" w:rsidP="00407D0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07D09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- с </w:t>
      </w:r>
      <w:proofErr w:type="spellStart"/>
      <w:r w:rsidRPr="00407D09">
        <w:rPr>
          <w:rFonts w:ascii="Palatino Linotype" w:hAnsi="Palatino Linotype"/>
          <w:b/>
          <w:bCs/>
          <w:color w:val="000000"/>
          <w:sz w:val="21"/>
          <w:szCs w:val="21"/>
        </w:rPr>
        <w:t>микрофинансовыми</w:t>
      </w:r>
      <w:proofErr w:type="spellEnd"/>
      <w:r w:rsidRPr="00407D09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 организациями с 2020 г.</w:t>
      </w:r>
    </w:p>
    <w:p w:rsidR="00407D09" w:rsidRPr="00407D09" w:rsidRDefault="00407D09" w:rsidP="00407D0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07D09">
        <w:rPr>
          <w:rFonts w:ascii="Palatino Linotype" w:hAnsi="Palatino Linotype"/>
          <w:b/>
          <w:bCs/>
          <w:color w:val="000000"/>
          <w:sz w:val="21"/>
          <w:szCs w:val="21"/>
        </w:rPr>
        <w:t>- с финансовыми организациями (кредитные потребительские кооперативы, ломбарды, кредитные организации, негосударственные пенсионные фонды) с 2021 г.</w:t>
      </w:r>
    </w:p>
    <w:p w:rsidR="00407D09" w:rsidRPr="00407D09" w:rsidRDefault="00407D09" w:rsidP="00407D0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07D09">
        <w:rPr>
          <w:rFonts w:ascii="Palatino Linotype" w:hAnsi="Palatino Linotype"/>
          <w:color w:val="000000"/>
          <w:sz w:val="21"/>
          <w:szCs w:val="21"/>
        </w:rPr>
        <w:t>Таким образом, обязательный претензионный и досудебный порядок пока не начал действовать только для крайней категории услуг и по ним потребители еще в течение 2020 года будут решать споры в суде. Во всех остальных случаях в суд потребитель сможет обратиться уже только с целью обжалования решения финансового уполномоченного.</w:t>
      </w:r>
    </w:p>
    <w:p w:rsidR="00407D09" w:rsidRPr="00407D09" w:rsidRDefault="00407D09" w:rsidP="00407D0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proofErr w:type="spellStart"/>
      <w:proofErr w:type="gramStart"/>
      <w:r w:rsidRPr="00407D09">
        <w:rPr>
          <w:rFonts w:ascii="Palatino Linotype" w:hAnsi="Palatino Linotype"/>
          <w:b/>
          <w:bCs/>
          <w:color w:val="000000"/>
          <w:sz w:val="21"/>
          <w:szCs w:val="21"/>
        </w:rPr>
        <w:t>Помните!</w:t>
      </w:r>
      <w:r w:rsidRPr="00407D09">
        <w:rPr>
          <w:rFonts w:ascii="Palatino Linotype" w:hAnsi="Palatino Linotype"/>
          <w:color w:val="000000"/>
          <w:sz w:val="21"/>
          <w:szCs w:val="21"/>
        </w:rPr>
        <w:t>Теперь</w:t>
      </w:r>
      <w:proofErr w:type="spellEnd"/>
      <w:proofErr w:type="gramEnd"/>
      <w:r w:rsidRPr="00407D09">
        <w:rPr>
          <w:rFonts w:ascii="Palatino Linotype" w:hAnsi="Palatino Linotype"/>
          <w:color w:val="000000"/>
          <w:sz w:val="21"/>
          <w:szCs w:val="21"/>
        </w:rPr>
        <w:t xml:space="preserve"> для потребителей финансовых услуг необходим обязательный претензионный и досудебный порядок. И несмотря на то, что все спорные ситуации до суда рассматривает финансовый уполномоченный, при обжаловании его решения потребитель вправе взыскать моральный вред, неустойку и другие санкции, предусмотренные Законом, лишь в случаях неудовлетворения законных требований потребителя в добровольном порядке.</w:t>
      </w:r>
      <w:bookmarkStart w:id="0" w:name="_GoBack"/>
      <w:bookmarkEnd w:id="0"/>
    </w:p>
    <w:sectPr w:rsidR="00407D09" w:rsidRPr="0040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105010"/>
    <w:rsid w:val="001F30C2"/>
    <w:rsid w:val="00331D94"/>
    <w:rsid w:val="003E0016"/>
    <w:rsid w:val="00407D09"/>
    <w:rsid w:val="0044343C"/>
    <w:rsid w:val="00476625"/>
    <w:rsid w:val="004B2B19"/>
    <w:rsid w:val="0056006F"/>
    <w:rsid w:val="0056320D"/>
    <w:rsid w:val="005B6FCB"/>
    <w:rsid w:val="005C1AEA"/>
    <w:rsid w:val="005F6C8C"/>
    <w:rsid w:val="00637E15"/>
    <w:rsid w:val="007E3CAE"/>
    <w:rsid w:val="00802581"/>
    <w:rsid w:val="00842950"/>
    <w:rsid w:val="00882C7D"/>
    <w:rsid w:val="008944FB"/>
    <w:rsid w:val="00914120"/>
    <w:rsid w:val="00A36D5A"/>
    <w:rsid w:val="00A7263F"/>
    <w:rsid w:val="00AB14EB"/>
    <w:rsid w:val="00B77F35"/>
    <w:rsid w:val="00BB14FA"/>
    <w:rsid w:val="00BB6474"/>
    <w:rsid w:val="00C83B31"/>
    <w:rsid w:val="00CF4C14"/>
    <w:rsid w:val="00D03455"/>
    <w:rsid w:val="00DB23EF"/>
    <w:rsid w:val="00E71389"/>
    <w:rsid w:val="00EC0B9E"/>
    <w:rsid w:val="00F42688"/>
    <w:rsid w:val="00F4677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470</Words>
  <Characters>2681</Characters>
  <Application>Microsoft Office Word</Application>
  <DocSecurity>0</DocSecurity>
  <Lines>22</Lines>
  <Paragraphs>6</Paragraphs>
  <ScaleCrop>false</ScaleCrop>
  <Company>diakov.net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33</cp:revision>
  <dcterms:created xsi:type="dcterms:W3CDTF">2021-07-29T03:34:00Z</dcterms:created>
  <dcterms:modified xsi:type="dcterms:W3CDTF">2021-07-29T04:09:00Z</dcterms:modified>
</cp:coreProperties>
</file>