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 большего количества семей появилось право получать</w:t>
      </w:r>
    </w:p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ежемесячные денежные выплаты из средств материнского капитала</w:t>
      </w:r>
    </w:p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C 1 января 2020 года вступили в силу поправки в законодательство, позволяющие большему количеству семей получать ежемесячную денежную выплату из средств материнского (семейного) капитала. Теперь право на получение данной выплаты имеют семьи, в которых:</w:t>
      </w:r>
    </w:p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Второй ребенок и мама – граждане РФ;</w:t>
      </w:r>
    </w:p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Второй ребенок рожден или усыновлен после 1 января 2018 года;</w:t>
      </w:r>
    </w:p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-Размер дохода на одного члена семьи не превышает двукратную величину (ранее – полуторакратную) прожиточного минимума трудоспособного населения в регионе за II квартал года, предшествующего году обращения (в Иркутской области эта сумма составляет 24 650 руб.)</w:t>
      </w:r>
    </w:p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603DE" w:rsidRDefault="002603DE" w:rsidP="002603DE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Иркутской области размер ежемесячной денежной выплаты из средств МСК в 2020 году составляет 11 959 руб. Выплата производится до достижения ребенком возраста 3 лет (ранее – до 1,5 лет), с ежегодной подачей заявления. Рассчитать семейный доход, чтобы узнать – имеют ли родители-владельцы сертификатов право на данную выплату можно с помощью семейного калькулятора (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http://www.pfrf.ru/spec/matcap_v2.3/</w:t>
        </w:r>
      </w:hyperlink>
      <w:r>
        <w:rPr>
          <w:rFonts w:ascii="Palatino Linotype" w:hAnsi="Palatino Linotype"/>
          <w:color w:val="000000"/>
          <w:sz w:val="21"/>
          <w:szCs w:val="21"/>
        </w:rPr>
        <w:t>) на сайте Пенсионного фонда РФ.</w:t>
      </w:r>
    </w:p>
    <w:p w:rsidR="003554B0" w:rsidRPr="002603DE" w:rsidRDefault="002603DE" w:rsidP="002603DE">
      <w:bookmarkStart w:id="0" w:name="_GoBack"/>
      <w:bookmarkEnd w:id="0"/>
    </w:p>
    <w:sectPr w:rsidR="003554B0" w:rsidRPr="002603D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662CE0"/>
    <w:rsid w:val="007011DE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E61DC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spec/matcap_v2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65</cp:revision>
  <dcterms:created xsi:type="dcterms:W3CDTF">2021-08-19T06:32:00Z</dcterms:created>
  <dcterms:modified xsi:type="dcterms:W3CDTF">2021-08-19T08:04:00Z</dcterms:modified>
</cp:coreProperties>
</file>