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 Региональный оператор рассматривает возможность перерасчета собственникам нежилых помещений за обращение с отходами</w:t>
      </w:r>
    </w:p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Региональный оператор зоны Юг обратился к собственникам нежилых помещений с предложением принять участие в голосовании. </w:t>
      </w:r>
    </w:p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22 октября 2019 решением Иркутского областного суда было отменено письмо Министерства жилищной политики, энергетики и транспорта Иркутской области №02-58-4748/19 "О расчетах с юридическими лицами". Теперь собственники нежилых помещений могут заключать договор с региональным оператором с методом расчета по отгруженным контейнерам и бункерам в месте их накопления (по факту). </w:t>
      </w:r>
    </w:p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то же время сложилась ситуация, что по независящим от регионального оператора и потребителей причинам, потребители до 1 ноября были лишены возможности перехода на данный метод учета. </w:t>
      </w:r>
    </w:p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сохранения принципа справедливости и честности в расчетах ООО “РТ-НЭО Иркутск” рассматривает возможность заключения с потребителями дополнительных соглашений о переводе их на учет по отгруженным контейнерам и бункерам с 01.01.2019 года и произведении перерасчета за указанный период. </w:t>
      </w:r>
    </w:p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Однако в связи с тем, что у регионального оператора отсутствовала обязанность расчета с потребителями по контейнерам, возникает сложность в восстановлении данных учета, которые позволили бы произвести объективные расчеты отгруженных отходов. </w:t>
      </w:r>
    </w:p>
    <w:p w:rsidR="00B55C47" w:rsidRDefault="00B55C47" w:rsidP="00B55C47">
      <w:pPr>
        <w:pStyle w:val="1"/>
        <w:shd w:val="clear" w:color="auto" w:fill="F3F5FC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В соответствии со статьей 24.10 Федерального закона “Об отходах производства и потребления” №89-ФЗ определение объема и (или)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 </w:t>
      </w:r>
      <w:hyperlink r:id="rId5" w:anchor="dst100008" w:history="1">
        <w:r>
          <w:rPr>
            <w:rStyle w:val="a6"/>
            <w:rFonts w:ascii="Palatino Linotype" w:hAnsi="Palatino Linotype"/>
          </w:rPr>
          <w:t>правилами</w:t>
        </w:r>
      </w:hyperlink>
      <w:r>
        <w:rPr>
          <w:rFonts w:ascii="Palatino Linotype" w:hAnsi="Palatino Linotype"/>
          <w:color w:val="000000"/>
        </w:rPr>
        <w:t xml:space="preserve">коммерческого учета объема и (или) массы твердых коммунальных отходов, </w:t>
      </w:r>
      <w:r>
        <w:rPr>
          <w:rFonts w:ascii="Palatino Linotype" w:hAnsi="Palatino Linotype"/>
          <w:color w:val="000000"/>
        </w:rPr>
        <w:lastRenderedPageBreak/>
        <w:t>утвержденными Правительством Российской Федерации. </w:t>
      </w:r>
    </w:p>
    <w:p w:rsidR="00B55C47" w:rsidRDefault="00B55C47" w:rsidP="00B55C47">
      <w:pPr>
        <w:pStyle w:val="1"/>
        <w:shd w:val="clear" w:color="auto" w:fill="F3F5FC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Пунктом 5 Правил коммерческого учета объема и (или) массы твердых коммунальных отходов, утвержденных Постановлением Правительства РФ от 03.06.2016 N 505 (в ред. от 15.09.2018), установлено, что коммерческий учет твердых коммунальных отходов по факту осуществляется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отходов.</w:t>
      </w:r>
    </w:p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связи с указанным, “РТ-НЭО Иркутск” предлагает всем потребителям услуги принять участие в голосовании по определению того, какими данными необходимо руководствоваться для расчета стоимости оказанной услуги по факту за прошедший период, начиная с 01.01.2019 года. </w:t>
      </w:r>
    </w:p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55C47" w:rsidRDefault="00B55C47" w:rsidP="00B55C4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Принять участие в голосовании может каждый потребитель на сайте регоператора </w:t>
      </w:r>
      <w:hyperlink r:id="rId6" w:history="1">
        <w:r>
          <w:rPr>
            <w:rStyle w:val="a6"/>
            <w:rFonts w:ascii="Palatino Linotype" w:hAnsi="Palatino Linotype"/>
            <w:sz w:val="21"/>
            <w:szCs w:val="21"/>
          </w:rPr>
          <w:t>http://rtneo-irk.ru/golosovanie.php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3554B0" w:rsidRPr="00B55C47" w:rsidRDefault="00B55C47" w:rsidP="00B55C47">
      <w:bookmarkStart w:id="0" w:name="_GoBack"/>
      <w:bookmarkEnd w:id="0"/>
    </w:p>
    <w:sectPr w:rsidR="003554B0" w:rsidRPr="00B5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117B90"/>
    <w:rsid w:val="0021207C"/>
    <w:rsid w:val="002A5364"/>
    <w:rsid w:val="002C33B0"/>
    <w:rsid w:val="003F764B"/>
    <w:rsid w:val="004739C3"/>
    <w:rsid w:val="00517DA9"/>
    <w:rsid w:val="006A7523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neo-irk.ru/golosovanie.php" TargetMode="External"/><Relationship Id="rId5" Type="http://schemas.openxmlformats.org/officeDocument/2006/relationships/hyperlink" Target="http://www.consultant.ru/document/cons_doc_LAW_3073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2021-08-06T01:18:00Z</dcterms:created>
  <dcterms:modified xsi:type="dcterms:W3CDTF">2021-08-06T04:31:00Z</dcterms:modified>
</cp:coreProperties>
</file>