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23" w:rsidRDefault="00560423" w:rsidP="0056042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Направляя требование, налоговая служба предупреждает о необходимости уплаты задолженности</w:t>
      </w:r>
    </w:p>
    <w:p w:rsidR="00560423" w:rsidRDefault="00560423" w:rsidP="00560423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560423" w:rsidRDefault="00560423" w:rsidP="0056042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Налогоплательщик обязан самостоятельно в установленный законодательством срок исполнять обязанности по уплате налогов и взносов (п. 1 ст. 45 НК РФ). Если уплата не произведена вовремя</w:t>
      </w:r>
      <w:r>
        <w:rPr>
          <w:sz w:val="24"/>
          <w:szCs w:val="24"/>
        </w:rPr>
        <w:t xml:space="preserve"> на </w:t>
      </w:r>
      <w:r>
        <w:rPr>
          <w:sz w:val="24"/>
          <w:szCs w:val="24"/>
        </w:rPr>
        <w:t xml:space="preserve">едином налоговом счете (ЕНС) налогоплательщика образуется отрицательное сальдо, наличие которого </w:t>
      </w:r>
      <w:r>
        <w:rPr>
          <w:bCs/>
          <w:sz w:val="24"/>
          <w:szCs w:val="24"/>
        </w:rPr>
        <w:t>является основанием для направления налогоплательщику требования об уплате задолженности (ст. 69 НК РФ).</w:t>
      </w:r>
    </w:p>
    <w:p w:rsidR="00560423" w:rsidRDefault="00560423" w:rsidP="00560423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Требование направляют всем налогоплательщикам - юридическим лицам, индивидуальным предпринимателям и физическим лицам по единой форме.  В нем содержится информация</w:t>
      </w:r>
      <w:r>
        <w:rPr>
          <w:sz w:val="24"/>
          <w:szCs w:val="24"/>
        </w:rPr>
        <w:t xml:space="preserve"> о сумме задолженности на момент направления требования (по налогам, авансовым платежам, сборам, страховым взносам, пеням, штрафам, процентам), указан срок исполнения обязанности и меры по взысканию, которые будут предприняты налоговой службой при неисполнении требования. Данный документ</w:t>
      </w:r>
      <w:r>
        <w:rPr>
          <w:bCs/>
          <w:sz w:val="24"/>
          <w:szCs w:val="24"/>
        </w:rPr>
        <w:t xml:space="preserve"> формируется один раз и подлежит исполнению до образования </w:t>
      </w:r>
      <w:r>
        <w:rPr>
          <w:sz w:val="24"/>
          <w:szCs w:val="24"/>
        </w:rPr>
        <w:t xml:space="preserve">положительного или нулевого сальдо ЕНС. Направление </w:t>
      </w:r>
      <w:r>
        <w:rPr>
          <w:bCs/>
          <w:sz w:val="24"/>
          <w:szCs w:val="24"/>
        </w:rPr>
        <w:t>отдельного требования по результатам мероприятий налогового контроля, а также уточненных требований не предусмотрено.</w:t>
      </w:r>
      <w:r>
        <w:rPr>
          <w:sz w:val="24"/>
          <w:szCs w:val="24"/>
        </w:rPr>
        <w:t xml:space="preserve"> Обращаем внимание, что требование считается исполненным в случае уплаты задолженности в размере отрицательного сальдо на дату его исполнения. </w:t>
      </w:r>
    </w:p>
    <w:p w:rsidR="00560423" w:rsidRPr="00560423" w:rsidRDefault="00560423" w:rsidP="00560423">
      <w:pPr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</w:t>
      </w:r>
      <w:hyperlink r:id="rId4" w:history="1">
        <w:r>
          <w:rPr>
            <w:rStyle w:val="a3"/>
            <w:bCs/>
            <w:color w:val="auto"/>
            <w:sz w:val="24"/>
            <w:szCs w:val="24"/>
            <w:u w:val="none"/>
          </w:rPr>
          <w:t>Требование</w:t>
        </w:r>
      </w:hyperlink>
      <w:r>
        <w:rPr>
          <w:bCs/>
          <w:sz w:val="24"/>
          <w:szCs w:val="24"/>
        </w:rPr>
        <w:t xml:space="preserve"> об уплате задолженности могут вручить налогоплательщику лично, направить заказным письмом, в электронной форме - по телекоммуникационным каналам связи или через «Личный кабинет налогоплательщика». Также граждане (физические лица) могут получать налоговые уведомления и требования через личный кабинет на Едином портале государственных и муниципальных услуг (ЕПГУ), предварительно направив уведомление из него </w:t>
      </w:r>
      <w:r>
        <w:rPr>
          <w:rFonts w:eastAsia="Calibri"/>
          <w:sz w:val="24"/>
          <w:szCs w:val="24"/>
          <w:lang w:eastAsia="en-US"/>
        </w:rPr>
        <w:t>о необходимости получения документов от налоговых органов в электронной форме через ЕПГУ.</w:t>
      </w:r>
    </w:p>
    <w:p w:rsidR="00161960" w:rsidRDefault="00161960">
      <w:bookmarkStart w:id="0" w:name="_GoBack"/>
      <w:bookmarkEnd w:id="0"/>
    </w:p>
    <w:sectPr w:rsidR="0016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73"/>
    <w:rsid w:val="00161960"/>
    <w:rsid w:val="00560423"/>
    <w:rsid w:val="00E1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278F85-5328-48A8-B3DC-85B5CA26C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2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04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5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F7DC8555414F793EA89E439E1A7A32D405DEF0765BEFEC53C551F85E99E56C55B6C381673C06B3434798AC8D48F00A0A8C829A0F7CD505AR1H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2023-10-25T02:10:00Z</dcterms:created>
  <dcterms:modified xsi:type="dcterms:W3CDTF">2023-10-25T02:11:00Z</dcterms:modified>
</cp:coreProperties>
</file>