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67" w:rsidRPr="00AF4525" w:rsidRDefault="00434167" w:rsidP="00434167">
      <w:pPr>
        <w:ind w:firstLine="567"/>
        <w:jc w:val="center"/>
        <w:rPr>
          <w:b/>
          <w:sz w:val="28"/>
          <w:szCs w:val="28"/>
        </w:rPr>
      </w:pPr>
      <w:r w:rsidRPr="00AF4525">
        <w:rPr>
          <w:b/>
          <w:sz w:val="28"/>
          <w:szCs w:val="28"/>
        </w:rPr>
        <w:t>Аналитическая справка административной комиссии</w:t>
      </w:r>
    </w:p>
    <w:p w:rsidR="00434167" w:rsidRPr="00AF4525" w:rsidRDefault="00434167" w:rsidP="00434167">
      <w:pPr>
        <w:ind w:firstLine="567"/>
        <w:jc w:val="center"/>
        <w:rPr>
          <w:sz w:val="28"/>
          <w:szCs w:val="28"/>
        </w:rPr>
      </w:pPr>
      <w:r w:rsidRPr="00AF4525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>квартал  (3 месяца)</w:t>
      </w:r>
      <w:r w:rsidRPr="00AF4525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1</w:t>
      </w:r>
      <w:r w:rsidRPr="00AF4525">
        <w:rPr>
          <w:b/>
          <w:sz w:val="28"/>
          <w:szCs w:val="28"/>
        </w:rPr>
        <w:t xml:space="preserve"> года</w:t>
      </w:r>
    </w:p>
    <w:p w:rsidR="00434167" w:rsidRPr="00577369" w:rsidRDefault="00434167" w:rsidP="00577369">
      <w:pPr>
        <w:ind w:firstLine="567"/>
        <w:jc w:val="both"/>
      </w:pPr>
      <w:r w:rsidRPr="00577369">
        <w:t>За 3 месяца</w:t>
      </w:r>
      <w:r w:rsidRPr="00577369">
        <w:rPr>
          <w:b/>
        </w:rPr>
        <w:t xml:space="preserve"> </w:t>
      </w:r>
      <w:r w:rsidRPr="00577369">
        <w:t>2021 года проведено 8 рейдов по району (аналогичный период прошлого года 7), в том числе по ЗИО №  173-оз- 4, ЗИО № 153-4.</w:t>
      </w:r>
    </w:p>
    <w:p w:rsidR="009C2F8A" w:rsidRPr="00577369" w:rsidRDefault="00434167" w:rsidP="00577369">
      <w:pPr>
        <w:ind w:firstLine="567"/>
        <w:jc w:val="both"/>
      </w:pPr>
      <w:r w:rsidRPr="00577369">
        <w:t xml:space="preserve">Проведено  </w:t>
      </w:r>
      <w:r w:rsidR="00CE07AC" w:rsidRPr="00577369">
        <w:t>7</w:t>
      </w:r>
      <w:r w:rsidRPr="00577369">
        <w:t xml:space="preserve"> заседа</w:t>
      </w:r>
      <w:r w:rsidR="00CE07AC" w:rsidRPr="00577369">
        <w:t>ния  административной комиссии, р</w:t>
      </w:r>
      <w:r w:rsidRPr="00577369">
        <w:t xml:space="preserve">ассмотрено </w:t>
      </w:r>
      <w:r w:rsidR="00CE07AC" w:rsidRPr="00577369">
        <w:t>8</w:t>
      </w:r>
      <w:r w:rsidRPr="00577369">
        <w:t>1 вопросов</w:t>
      </w:r>
      <w:proofErr w:type="gramStart"/>
      <w:r w:rsidRPr="00577369">
        <w:t xml:space="preserve"> ,</w:t>
      </w:r>
      <w:proofErr w:type="gramEnd"/>
      <w:r w:rsidRPr="00577369">
        <w:t xml:space="preserve"> из них:</w:t>
      </w:r>
      <w:r w:rsidR="00CE07AC" w:rsidRPr="00577369">
        <w:t xml:space="preserve"> 40</w:t>
      </w:r>
      <w:r w:rsidRPr="00577369">
        <w:t xml:space="preserve"> протокола об а</w:t>
      </w:r>
      <w:r w:rsidR="00DC14EE" w:rsidRPr="00577369">
        <w:t>дминистративных правонарушениях</w:t>
      </w:r>
      <w:r w:rsidRPr="00577369">
        <w:t xml:space="preserve">:  из них </w:t>
      </w:r>
      <w:r w:rsidR="00EE311C" w:rsidRPr="00577369">
        <w:t>4</w:t>
      </w:r>
      <w:r w:rsidRPr="00577369">
        <w:t xml:space="preserve">  протокол</w:t>
      </w:r>
      <w:r w:rsidR="00EE311C" w:rsidRPr="00577369">
        <w:t>а</w:t>
      </w:r>
      <w:r w:rsidRPr="00577369">
        <w:t xml:space="preserve"> – по факту нарушения правил благоустройства территории поселения</w:t>
      </w:r>
      <w:r w:rsidR="00DC14EE" w:rsidRPr="00577369">
        <w:t xml:space="preserve">, на сумму </w:t>
      </w:r>
      <w:r w:rsidR="00EE311C" w:rsidRPr="00577369">
        <w:t>5500</w:t>
      </w:r>
      <w:r w:rsidR="00DC14EE" w:rsidRPr="00577369">
        <w:t xml:space="preserve"> рублей</w:t>
      </w:r>
      <w:r w:rsidR="00EE311C" w:rsidRPr="00577369">
        <w:t xml:space="preserve"> взыскано 3500</w:t>
      </w:r>
      <w:r w:rsidRPr="00577369">
        <w:t xml:space="preserve">, </w:t>
      </w:r>
      <w:r w:rsidR="00EE311C" w:rsidRPr="00577369">
        <w:t>16</w:t>
      </w:r>
      <w:r w:rsidRPr="00577369">
        <w:t xml:space="preserve"> административных протокол</w:t>
      </w:r>
      <w:r w:rsidR="00EE311C" w:rsidRPr="00577369">
        <w:t xml:space="preserve">а </w:t>
      </w:r>
      <w:r w:rsidRPr="00577369">
        <w:t xml:space="preserve"> по факту нарушения общественного порядка</w:t>
      </w:r>
      <w:r w:rsidR="00EE311C" w:rsidRPr="00577369">
        <w:t>, на сумму 1700 рублей,  20</w:t>
      </w:r>
      <w:r w:rsidRPr="00577369">
        <w:t xml:space="preserve"> протоколов по факту нарушения правил охраны жизни людей на водных объектах в Иркутской области</w:t>
      </w:r>
      <w:r w:rsidR="00EE311C" w:rsidRPr="00577369">
        <w:t>.</w:t>
      </w:r>
      <w:r w:rsidRPr="00577369">
        <w:t xml:space="preserve"> </w:t>
      </w:r>
      <w:r w:rsidR="009C2F8A" w:rsidRPr="00577369">
        <w:t xml:space="preserve"> Из них: </w:t>
      </w:r>
    </w:p>
    <w:p w:rsidR="00434167" w:rsidRPr="00577369" w:rsidRDefault="009C2F8A" w:rsidP="00577369">
      <w:pPr>
        <w:ind w:firstLine="567"/>
        <w:jc w:val="both"/>
      </w:pPr>
      <w:r w:rsidRPr="00577369">
        <w:t>Балаганкинское МО-2 протокола по ЗИО №173-оз;</w:t>
      </w:r>
    </w:p>
    <w:p w:rsidR="009C2F8A" w:rsidRPr="00577369" w:rsidRDefault="009C2F8A" w:rsidP="00577369">
      <w:pPr>
        <w:ind w:firstLine="567"/>
        <w:jc w:val="both"/>
      </w:pPr>
      <w:r w:rsidRPr="00577369">
        <w:t>Малышевское МО-2 протокола по ЗИО № 1-7-оз;</w:t>
      </w:r>
    </w:p>
    <w:p w:rsidR="009C2F8A" w:rsidRPr="00577369" w:rsidRDefault="009C2F8A" w:rsidP="00577369">
      <w:pPr>
        <w:ind w:firstLine="567"/>
        <w:jc w:val="both"/>
      </w:pPr>
      <w:r w:rsidRPr="00577369">
        <w:t>Юголокское МО-2  протокола по ЗИО № 107-оз;</w:t>
      </w:r>
    </w:p>
    <w:p w:rsidR="009C2F8A" w:rsidRPr="00577369" w:rsidRDefault="009C2F8A" w:rsidP="00577369">
      <w:pPr>
        <w:ind w:firstLine="567"/>
        <w:jc w:val="both"/>
      </w:pPr>
      <w:r w:rsidRPr="00577369">
        <w:t xml:space="preserve">Усть-Удинское МО-18 протоколов </w:t>
      </w:r>
      <w:proofErr w:type="gramStart"/>
      <w:r w:rsidRPr="00577369">
        <w:t xml:space="preserve">( </w:t>
      </w:r>
      <w:proofErr w:type="gramEnd"/>
      <w:r w:rsidRPr="00577369">
        <w:t>из них 1-173-оз, 9-107-оз, 8-153-оз).</w:t>
      </w:r>
    </w:p>
    <w:p w:rsidR="009C2F8A" w:rsidRPr="00577369" w:rsidRDefault="009C2F8A" w:rsidP="00577369">
      <w:pPr>
        <w:ind w:firstLine="567"/>
        <w:jc w:val="both"/>
      </w:pPr>
      <w:r w:rsidRPr="00577369">
        <w:t xml:space="preserve">Всего в результате рассмотрения административных протоколов вынесено </w:t>
      </w:r>
      <w:r w:rsidR="009F0AED" w:rsidRPr="00577369">
        <w:t>30</w:t>
      </w:r>
      <w:r w:rsidRPr="00577369">
        <w:t xml:space="preserve"> предупреждений (аналогичный период 20</w:t>
      </w:r>
      <w:r w:rsidR="009F0AED" w:rsidRPr="00577369">
        <w:t>20</w:t>
      </w:r>
      <w:r w:rsidRPr="00577369">
        <w:t xml:space="preserve"> года-</w:t>
      </w:r>
      <w:r w:rsidR="009F0AED" w:rsidRPr="00577369">
        <w:t>6</w:t>
      </w:r>
      <w:r w:rsidRPr="00577369">
        <w:t>);</w:t>
      </w:r>
    </w:p>
    <w:p w:rsidR="009C2F8A" w:rsidRPr="00577369" w:rsidRDefault="009C2F8A" w:rsidP="00577369">
      <w:pPr>
        <w:ind w:firstLine="567"/>
        <w:jc w:val="both"/>
      </w:pPr>
      <w:r w:rsidRPr="00577369">
        <w:t xml:space="preserve">Вынесено </w:t>
      </w:r>
      <w:r w:rsidR="009F0AED" w:rsidRPr="00577369">
        <w:t>10</w:t>
      </w:r>
      <w:r w:rsidRPr="00577369">
        <w:t xml:space="preserve"> постановлений о наложении административных штрафов на общую сумму </w:t>
      </w:r>
      <w:r w:rsidR="009F0AED" w:rsidRPr="00577369">
        <w:t>55</w:t>
      </w:r>
      <w:r w:rsidRPr="00577369">
        <w:t xml:space="preserve">00 (аналогичный период прошлого года </w:t>
      </w:r>
      <w:r w:rsidR="009F0AED" w:rsidRPr="00577369">
        <w:t>55</w:t>
      </w:r>
      <w:r w:rsidRPr="00577369">
        <w:t>00 рублей)</w:t>
      </w:r>
    </w:p>
    <w:p w:rsidR="009C2F8A" w:rsidRPr="00577369" w:rsidRDefault="009C2F8A" w:rsidP="00577369">
      <w:pPr>
        <w:ind w:firstLine="567"/>
        <w:jc w:val="both"/>
      </w:pPr>
      <w:r w:rsidRPr="00577369">
        <w:t xml:space="preserve">Сумма взысканных штрафов:  </w:t>
      </w:r>
      <w:r w:rsidR="009F0AED" w:rsidRPr="00577369">
        <w:t>4500</w:t>
      </w:r>
      <w:r w:rsidRPr="00577369">
        <w:t xml:space="preserve"> рубля</w:t>
      </w:r>
      <w:r w:rsidR="009F0AED" w:rsidRPr="00577369">
        <w:t>, из них добровольно оплачено  4500</w:t>
      </w:r>
      <w:r w:rsidRPr="00577369">
        <w:t xml:space="preserve"> рублей (20</w:t>
      </w:r>
      <w:r w:rsidR="009F0AED" w:rsidRPr="00577369">
        <w:t>20</w:t>
      </w:r>
      <w:r w:rsidRPr="00577369">
        <w:t xml:space="preserve"> год-</w:t>
      </w:r>
      <w:r w:rsidR="009F0AED" w:rsidRPr="00577369">
        <w:t>0</w:t>
      </w:r>
      <w:r w:rsidRPr="00577369">
        <w:t xml:space="preserve">  рублей </w:t>
      </w:r>
      <w:proofErr w:type="gramStart"/>
      <w:r w:rsidRPr="00577369">
        <w:t xml:space="preserve">( </w:t>
      </w:r>
      <w:proofErr w:type="gramEnd"/>
      <w:r w:rsidRPr="00577369">
        <w:t xml:space="preserve">из них добровольно оплачено </w:t>
      </w:r>
      <w:r w:rsidR="009F0AED" w:rsidRPr="00577369">
        <w:t>0</w:t>
      </w:r>
      <w:r w:rsidRPr="00577369">
        <w:t xml:space="preserve"> рублей).  </w:t>
      </w:r>
    </w:p>
    <w:p w:rsidR="009C2F8A" w:rsidRPr="00577369" w:rsidRDefault="009C2F8A" w:rsidP="00577369">
      <w:pPr>
        <w:ind w:firstLine="567"/>
        <w:jc w:val="both"/>
      </w:pPr>
      <w:r w:rsidRPr="00577369">
        <w:t xml:space="preserve">Направлено судебным приставам для взыскания </w:t>
      </w:r>
      <w:r w:rsidR="009F0AED" w:rsidRPr="00577369">
        <w:t>4</w:t>
      </w:r>
      <w:r w:rsidRPr="00577369">
        <w:t xml:space="preserve"> постановлений на сумму </w:t>
      </w:r>
      <w:r w:rsidR="009F0AED" w:rsidRPr="00577369">
        <w:t>95</w:t>
      </w:r>
      <w:r w:rsidRPr="00577369">
        <w:t>00 рублей  (20</w:t>
      </w:r>
      <w:r w:rsidR="009F0AED" w:rsidRPr="00577369">
        <w:t>20</w:t>
      </w:r>
      <w:r w:rsidRPr="00577369">
        <w:t xml:space="preserve"> год- 8 постановлени</w:t>
      </w:r>
      <w:r w:rsidR="009F0AED" w:rsidRPr="00577369">
        <w:t>й</w:t>
      </w:r>
      <w:r w:rsidRPr="00577369">
        <w:t xml:space="preserve"> на сумму </w:t>
      </w:r>
      <w:r w:rsidR="009F0AED" w:rsidRPr="00577369">
        <w:t xml:space="preserve">6600 </w:t>
      </w:r>
      <w:r w:rsidRPr="00577369">
        <w:t>рублей).</w:t>
      </w:r>
    </w:p>
    <w:p w:rsidR="00434167" w:rsidRPr="00577369" w:rsidRDefault="00EE311C" w:rsidP="00577369">
      <w:pPr>
        <w:ind w:firstLine="567"/>
        <w:jc w:val="both"/>
      </w:pPr>
      <w:r w:rsidRPr="00577369">
        <w:t>За 1 квартал 2021 года  п</w:t>
      </w:r>
      <w:r w:rsidR="00434167" w:rsidRPr="00577369">
        <w:t xml:space="preserve">рекращено </w:t>
      </w:r>
      <w:r w:rsidRPr="00577369">
        <w:t>8</w:t>
      </w:r>
      <w:r w:rsidR="00434167" w:rsidRPr="00577369">
        <w:t xml:space="preserve">  материалов  на основании ст. 24.5 КоАП Р</w:t>
      </w:r>
      <w:proofErr w:type="gramStart"/>
      <w:r w:rsidR="00434167" w:rsidRPr="00577369">
        <w:t>Ф(</w:t>
      </w:r>
      <w:proofErr w:type="gramEnd"/>
      <w:r w:rsidR="00434167" w:rsidRPr="00577369">
        <w:t xml:space="preserve"> аналогичный период 20</w:t>
      </w:r>
      <w:r w:rsidRPr="00577369">
        <w:t>20</w:t>
      </w:r>
      <w:r w:rsidR="00434167" w:rsidRPr="00577369">
        <w:t xml:space="preserve"> года  </w:t>
      </w:r>
      <w:r w:rsidRPr="00577369">
        <w:t>-4</w:t>
      </w:r>
      <w:r w:rsidR="00434167" w:rsidRPr="00577369">
        <w:t xml:space="preserve">) ( из них 2-107-оз, </w:t>
      </w:r>
      <w:r w:rsidR="0028390E" w:rsidRPr="00577369">
        <w:t>6</w:t>
      </w:r>
      <w:r w:rsidR="00434167" w:rsidRPr="00577369">
        <w:t xml:space="preserve">-173-оз материала) </w:t>
      </w:r>
      <w:r w:rsidR="0028390E" w:rsidRPr="00577369">
        <w:t xml:space="preserve">1 </w:t>
      </w:r>
      <w:r w:rsidR="00434167" w:rsidRPr="00577369">
        <w:t xml:space="preserve">по п.1 ч.1 ст. 24.5 КоАП РФ ( за отсутствием события административного правонарушения), </w:t>
      </w:r>
      <w:r w:rsidR="0028390E" w:rsidRPr="00577369">
        <w:t>3</w:t>
      </w:r>
      <w:r w:rsidR="00434167" w:rsidRPr="00577369">
        <w:t xml:space="preserve"> материала  по п.2 ч.1 ст. 24.5 КоАП РФ ( за отсутствием состава административного правонарушения), </w:t>
      </w:r>
      <w:r w:rsidR="0028390E" w:rsidRPr="00577369">
        <w:t>4</w:t>
      </w:r>
      <w:r w:rsidR="00434167" w:rsidRPr="00577369">
        <w:t xml:space="preserve"> материал</w:t>
      </w:r>
      <w:r w:rsidR="0028390E" w:rsidRPr="00577369">
        <w:t>а</w:t>
      </w:r>
      <w:r w:rsidR="00434167" w:rsidRPr="00577369">
        <w:t xml:space="preserve"> по п.6 ч.1 ст. 24.5 КоАП РФ (в связи со сроком давности привлечения к административному правонарушению), </w:t>
      </w:r>
    </w:p>
    <w:p w:rsidR="00434167" w:rsidRPr="00577369" w:rsidRDefault="00434167" w:rsidP="00577369">
      <w:pPr>
        <w:ind w:firstLine="567"/>
        <w:jc w:val="both"/>
      </w:pPr>
      <w:r w:rsidRPr="00577369">
        <w:t xml:space="preserve"> Задачей административной комиссии РМО «Усть-Удинский район» на 2020-2021  годы  по-прежнему является выявление административных правонарушений для пресечения их дальнейшего совершения, в целях улучшения благоустройства и санитарного состояния территорий муниципального района.</w:t>
      </w:r>
    </w:p>
    <w:p w:rsidR="00434167" w:rsidRPr="00577369" w:rsidRDefault="0091270B" w:rsidP="00577369">
      <w:pPr>
        <w:ind w:firstLine="567"/>
        <w:jc w:val="both"/>
      </w:pPr>
      <w:r w:rsidRPr="00577369">
        <w:t>Статистика 5 лет  показала, что идёт</w:t>
      </w:r>
      <w:r w:rsidR="002F2E0D" w:rsidRPr="00577369">
        <w:t xml:space="preserve">  </w:t>
      </w:r>
      <w:r w:rsidR="00C9104E" w:rsidRPr="00577369">
        <w:t>скачок</w:t>
      </w:r>
      <w:r w:rsidR="00487671" w:rsidRPr="00577369">
        <w:t>,</w:t>
      </w:r>
      <w:r w:rsidR="002F2E0D" w:rsidRPr="00577369">
        <w:t xml:space="preserve"> как составленных протоколов, так и вынесенных постановлений о </w:t>
      </w:r>
      <w:r w:rsidRPr="00577369">
        <w:t xml:space="preserve"> </w:t>
      </w:r>
      <w:r w:rsidR="002F2E0D" w:rsidRPr="00577369">
        <w:t>привлечении к административно ответственности.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87671" w:rsidRPr="00577369" w:rsidTr="00487671">
        <w:tc>
          <w:tcPr>
            <w:tcW w:w="1914" w:type="dxa"/>
          </w:tcPr>
          <w:p w:rsidR="00487671" w:rsidRPr="00577369" w:rsidRDefault="00487671" w:rsidP="00577369">
            <w:pPr>
              <w:jc w:val="both"/>
            </w:pPr>
            <w:r w:rsidRPr="00577369">
              <w:t>Год-всего</w:t>
            </w:r>
          </w:p>
        </w:tc>
        <w:tc>
          <w:tcPr>
            <w:tcW w:w="1914" w:type="dxa"/>
          </w:tcPr>
          <w:p w:rsidR="00487671" w:rsidRPr="00577369" w:rsidRDefault="00487671" w:rsidP="00577369">
            <w:pPr>
              <w:jc w:val="both"/>
            </w:pPr>
            <w:r w:rsidRPr="00577369">
              <w:t>ЗИО 107-оз</w:t>
            </w:r>
          </w:p>
        </w:tc>
        <w:tc>
          <w:tcPr>
            <w:tcW w:w="1914" w:type="dxa"/>
          </w:tcPr>
          <w:p w:rsidR="00487671" w:rsidRPr="00577369" w:rsidRDefault="00487671" w:rsidP="00577369">
            <w:pPr>
              <w:jc w:val="both"/>
            </w:pPr>
            <w:r w:rsidRPr="00577369">
              <w:t>ЗИО 173-оз</w:t>
            </w:r>
          </w:p>
        </w:tc>
        <w:tc>
          <w:tcPr>
            <w:tcW w:w="1914" w:type="dxa"/>
          </w:tcPr>
          <w:p w:rsidR="00487671" w:rsidRPr="00577369" w:rsidRDefault="00487671" w:rsidP="00577369">
            <w:pPr>
              <w:jc w:val="both"/>
            </w:pPr>
            <w:r w:rsidRPr="00577369">
              <w:t>ЗИО 153-оз</w:t>
            </w:r>
          </w:p>
        </w:tc>
        <w:tc>
          <w:tcPr>
            <w:tcW w:w="1915" w:type="dxa"/>
          </w:tcPr>
          <w:p w:rsidR="00487671" w:rsidRPr="00577369" w:rsidRDefault="00487671" w:rsidP="00577369">
            <w:pPr>
              <w:jc w:val="both"/>
            </w:pPr>
            <w:r w:rsidRPr="00577369">
              <w:t>прекращено</w:t>
            </w:r>
          </w:p>
        </w:tc>
      </w:tr>
      <w:tr w:rsidR="00487671" w:rsidRPr="00577369" w:rsidTr="00487671">
        <w:tc>
          <w:tcPr>
            <w:tcW w:w="1914" w:type="dxa"/>
          </w:tcPr>
          <w:p w:rsidR="00487671" w:rsidRPr="00577369" w:rsidRDefault="00487671" w:rsidP="00577369">
            <w:pPr>
              <w:jc w:val="both"/>
            </w:pPr>
            <w:r w:rsidRPr="00577369">
              <w:t>2016   -    20</w:t>
            </w:r>
          </w:p>
        </w:tc>
        <w:tc>
          <w:tcPr>
            <w:tcW w:w="1914" w:type="dxa"/>
          </w:tcPr>
          <w:p w:rsidR="00487671" w:rsidRPr="00577369" w:rsidRDefault="00487671" w:rsidP="00577369">
            <w:pPr>
              <w:jc w:val="both"/>
            </w:pPr>
            <w:r w:rsidRPr="00577369">
              <w:t>12/500</w:t>
            </w:r>
          </w:p>
        </w:tc>
        <w:tc>
          <w:tcPr>
            <w:tcW w:w="1914" w:type="dxa"/>
          </w:tcPr>
          <w:p w:rsidR="00487671" w:rsidRPr="00577369" w:rsidRDefault="00487671" w:rsidP="00577369">
            <w:pPr>
              <w:jc w:val="both"/>
            </w:pPr>
            <w:r w:rsidRPr="00577369">
              <w:t>7/1000</w:t>
            </w:r>
          </w:p>
        </w:tc>
        <w:tc>
          <w:tcPr>
            <w:tcW w:w="1914" w:type="dxa"/>
          </w:tcPr>
          <w:p w:rsidR="00487671" w:rsidRPr="00577369" w:rsidRDefault="00487671" w:rsidP="00577369">
            <w:pPr>
              <w:jc w:val="both"/>
            </w:pPr>
            <w:r w:rsidRPr="00577369">
              <w:t>ЗИО_38-1</w:t>
            </w:r>
          </w:p>
        </w:tc>
        <w:tc>
          <w:tcPr>
            <w:tcW w:w="1915" w:type="dxa"/>
          </w:tcPr>
          <w:p w:rsidR="00487671" w:rsidRPr="00577369" w:rsidRDefault="00784A1F" w:rsidP="00577369">
            <w:pPr>
              <w:jc w:val="both"/>
            </w:pPr>
            <w:r w:rsidRPr="00577369">
              <w:t>0</w:t>
            </w:r>
          </w:p>
        </w:tc>
      </w:tr>
      <w:tr w:rsidR="00487671" w:rsidRPr="00577369" w:rsidTr="00487671">
        <w:tc>
          <w:tcPr>
            <w:tcW w:w="1914" w:type="dxa"/>
          </w:tcPr>
          <w:p w:rsidR="00487671" w:rsidRPr="00577369" w:rsidRDefault="00487671" w:rsidP="00577369">
            <w:pPr>
              <w:jc w:val="both"/>
            </w:pPr>
            <w:r w:rsidRPr="00577369">
              <w:t>2017   -    15</w:t>
            </w:r>
          </w:p>
        </w:tc>
        <w:tc>
          <w:tcPr>
            <w:tcW w:w="1914" w:type="dxa"/>
          </w:tcPr>
          <w:p w:rsidR="00487671" w:rsidRPr="00577369" w:rsidRDefault="00487671" w:rsidP="00577369">
            <w:pPr>
              <w:jc w:val="both"/>
            </w:pPr>
            <w:r w:rsidRPr="00577369">
              <w:t>4/1500</w:t>
            </w:r>
          </w:p>
        </w:tc>
        <w:tc>
          <w:tcPr>
            <w:tcW w:w="1914" w:type="dxa"/>
          </w:tcPr>
          <w:p w:rsidR="00487671" w:rsidRPr="00577369" w:rsidRDefault="00487671" w:rsidP="00577369">
            <w:pPr>
              <w:jc w:val="both"/>
            </w:pPr>
            <w:r w:rsidRPr="00577369">
              <w:t>4/6000</w:t>
            </w:r>
          </w:p>
        </w:tc>
        <w:tc>
          <w:tcPr>
            <w:tcW w:w="1914" w:type="dxa"/>
          </w:tcPr>
          <w:p w:rsidR="00487671" w:rsidRPr="00577369" w:rsidRDefault="00487671" w:rsidP="00577369">
            <w:pPr>
              <w:jc w:val="both"/>
            </w:pPr>
            <w:r w:rsidRPr="00577369">
              <w:t>7</w:t>
            </w:r>
          </w:p>
        </w:tc>
        <w:tc>
          <w:tcPr>
            <w:tcW w:w="1915" w:type="dxa"/>
          </w:tcPr>
          <w:p w:rsidR="00487671" w:rsidRPr="00577369" w:rsidRDefault="00784A1F" w:rsidP="00577369">
            <w:pPr>
              <w:jc w:val="both"/>
            </w:pPr>
            <w:r w:rsidRPr="00577369">
              <w:t>2</w:t>
            </w:r>
          </w:p>
        </w:tc>
      </w:tr>
      <w:tr w:rsidR="00487671" w:rsidRPr="00577369" w:rsidTr="00487671">
        <w:tc>
          <w:tcPr>
            <w:tcW w:w="1914" w:type="dxa"/>
          </w:tcPr>
          <w:p w:rsidR="00487671" w:rsidRPr="00577369" w:rsidRDefault="00487671" w:rsidP="00577369">
            <w:pPr>
              <w:jc w:val="both"/>
            </w:pPr>
            <w:r w:rsidRPr="00577369">
              <w:t>2018    -   14</w:t>
            </w:r>
          </w:p>
        </w:tc>
        <w:tc>
          <w:tcPr>
            <w:tcW w:w="1914" w:type="dxa"/>
          </w:tcPr>
          <w:p w:rsidR="00487671" w:rsidRPr="00577369" w:rsidRDefault="00487671" w:rsidP="00577369">
            <w:pPr>
              <w:jc w:val="both"/>
            </w:pPr>
            <w:r w:rsidRPr="00577369">
              <w:t>9\4500</w:t>
            </w:r>
          </w:p>
        </w:tc>
        <w:tc>
          <w:tcPr>
            <w:tcW w:w="1914" w:type="dxa"/>
          </w:tcPr>
          <w:p w:rsidR="00487671" w:rsidRPr="00577369" w:rsidRDefault="00487671" w:rsidP="00577369">
            <w:pPr>
              <w:jc w:val="both"/>
            </w:pPr>
            <w:r w:rsidRPr="00577369">
              <w:t>5/8500</w:t>
            </w:r>
          </w:p>
        </w:tc>
        <w:tc>
          <w:tcPr>
            <w:tcW w:w="1914" w:type="dxa"/>
          </w:tcPr>
          <w:p w:rsidR="00487671" w:rsidRPr="00577369" w:rsidRDefault="00487671" w:rsidP="00577369">
            <w:pPr>
              <w:jc w:val="both"/>
            </w:pPr>
            <w:r w:rsidRPr="00577369">
              <w:t>0</w:t>
            </w:r>
          </w:p>
        </w:tc>
        <w:tc>
          <w:tcPr>
            <w:tcW w:w="1915" w:type="dxa"/>
          </w:tcPr>
          <w:p w:rsidR="00487671" w:rsidRPr="00577369" w:rsidRDefault="00784A1F" w:rsidP="00577369">
            <w:pPr>
              <w:jc w:val="both"/>
            </w:pPr>
            <w:r w:rsidRPr="00577369">
              <w:t>3</w:t>
            </w:r>
          </w:p>
        </w:tc>
      </w:tr>
      <w:tr w:rsidR="00487671" w:rsidRPr="00577369" w:rsidTr="00487671">
        <w:tc>
          <w:tcPr>
            <w:tcW w:w="1914" w:type="dxa"/>
          </w:tcPr>
          <w:p w:rsidR="00487671" w:rsidRPr="00577369" w:rsidRDefault="00487671" w:rsidP="00577369">
            <w:pPr>
              <w:jc w:val="both"/>
            </w:pPr>
            <w:r w:rsidRPr="00577369">
              <w:t>2019   -    26</w:t>
            </w:r>
          </w:p>
        </w:tc>
        <w:tc>
          <w:tcPr>
            <w:tcW w:w="1914" w:type="dxa"/>
          </w:tcPr>
          <w:p w:rsidR="00487671" w:rsidRPr="00577369" w:rsidRDefault="00487671" w:rsidP="00577369">
            <w:pPr>
              <w:jc w:val="both"/>
            </w:pPr>
            <w:r w:rsidRPr="00577369">
              <w:t>13/3900</w:t>
            </w:r>
          </w:p>
        </w:tc>
        <w:tc>
          <w:tcPr>
            <w:tcW w:w="1914" w:type="dxa"/>
          </w:tcPr>
          <w:p w:rsidR="00487671" w:rsidRPr="00577369" w:rsidRDefault="00487671" w:rsidP="00577369">
            <w:pPr>
              <w:jc w:val="both"/>
            </w:pPr>
            <w:r w:rsidRPr="00577369">
              <w:t>13/9000</w:t>
            </w:r>
          </w:p>
        </w:tc>
        <w:tc>
          <w:tcPr>
            <w:tcW w:w="1914" w:type="dxa"/>
          </w:tcPr>
          <w:p w:rsidR="00487671" w:rsidRPr="00577369" w:rsidRDefault="00487671" w:rsidP="00577369">
            <w:pPr>
              <w:jc w:val="both"/>
            </w:pPr>
            <w:r w:rsidRPr="00577369">
              <w:t>0</w:t>
            </w:r>
          </w:p>
        </w:tc>
        <w:tc>
          <w:tcPr>
            <w:tcW w:w="1915" w:type="dxa"/>
          </w:tcPr>
          <w:p w:rsidR="00487671" w:rsidRPr="00577369" w:rsidRDefault="00784A1F" w:rsidP="00577369">
            <w:pPr>
              <w:jc w:val="both"/>
            </w:pPr>
            <w:r w:rsidRPr="00577369">
              <w:t>4</w:t>
            </w:r>
          </w:p>
        </w:tc>
      </w:tr>
      <w:tr w:rsidR="00487671" w:rsidRPr="00577369" w:rsidTr="00487671">
        <w:tc>
          <w:tcPr>
            <w:tcW w:w="1914" w:type="dxa"/>
          </w:tcPr>
          <w:p w:rsidR="00487671" w:rsidRPr="00577369" w:rsidRDefault="00487671" w:rsidP="00577369">
            <w:pPr>
              <w:jc w:val="both"/>
            </w:pPr>
            <w:r w:rsidRPr="00577369">
              <w:t>2020   -    11</w:t>
            </w:r>
          </w:p>
        </w:tc>
        <w:tc>
          <w:tcPr>
            <w:tcW w:w="1914" w:type="dxa"/>
          </w:tcPr>
          <w:p w:rsidR="00487671" w:rsidRPr="00577369" w:rsidRDefault="00C9104E" w:rsidP="00577369">
            <w:pPr>
              <w:jc w:val="both"/>
            </w:pPr>
            <w:r w:rsidRPr="00577369">
              <w:t>7/1000</w:t>
            </w:r>
          </w:p>
        </w:tc>
        <w:tc>
          <w:tcPr>
            <w:tcW w:w="1914" w:type="dxa"/>
          </w:tcPr>
          <w:p w:rsidR="00487671" w:rsidRPr="00577369" w:rsidRDefault="00C9104E" w:rsidP="00577369">
            <w:pPr>
              <w:jc w:val="both"/>
            </w:pPr>
            <w:r w:rsidRPr="00577369">
              <w:t>3/4500</w:t>
            </w:r>
          </w:p>
        </w:tc>
        <w:tc>
          <w:tcPr>
            <w:tcW w:w="1914" w:type="dxa"/>
          </w:tcPr>
          <w:p w:rsidR="00487671" w:rsidRPr="00577369" w:rsidRDefault="00C9104E" w:rsidP="00577369">
            <w:pPr>
              <w:jc w:val="both"/>
            </w:pPr>
            <w:r w:rsidRPr="00577369">
              <w:t>1</w:t>
            </w:r>
          </w:p>
        </w:tc>
        <w:tc>
          <w:tcPr>
            <w:tcW w:w="1915" w:type="dxa"/>
          </w:tcPr>
          <w:p w:rsidR="00487671" w:rsidRPr="00577369" w:rsidRDefault="00784A1F" w:rsidP="00577369">
            <w:pPr>
              <w:jc w:val="both"/>
            </w:pPr>
            <w:r w:rsidRPr="00577369">
              <w:t>4</w:t>
            </w:r>
          </w:p>
        </w:tc>
      </w:tr>
      <w:tr w:rsidR="00C9104E" w:rsidRPr="00577369" w:rsidTr="00487671">
        <w:tc>
          <w:tcPr>
            <w:tcW w:w="1914" w:type="dxa"/>
          </w:tcPr>
          <w:p w:rsidR="00C9104E" w:rsidRPr="00577369" w:rsidRDefault="00C9104E" w:rsidP="00577369">
            <w:pPr>
              <w:jc w:val="both"/>
            </w:pPr>
            <w:r w:rsidRPr="00577369">
              <w:t>2021   -    40</w:t>
            </w:r>
          </w:p>
        </w:tc>
        <w:tc>
          <w:tcPr>
            <w:tcW w:w="1914" w:type="dxa"/>
          </w:tcPr>
          <w:p w:rsidR="00C9104E" w:rsidRPr="00577369" w:rsidRDefault="00C9104E" w:rsidP="00577369">
            <w:pPr>
              <w:jc w:val="both"/>
            </w:pPr>
            <w:r w:rsidRPr="00577369">
              <w:t>16/1700</w:t>
            </w:r>
          </w:p>
        </w:tc>
        <w:tc>
          <w:tcPr>
            <w:tcW w:w="1914" w:type="dxa"/>
          </w:tcPr>
          <w:p w:rsidR="00C9104E" w:rsidRPr="00577369" w:rsidRDefault="00C9104E" w:rsidP="00577369">
            <w:pPr>
              <w:jc w:val="both"/>
            </w:pPr>
            <w:r w:rsidRPr="00577369">
              <w:t>4/4500</w:t>
            </w:r>
          </w:p>
        </w:tc>
        <w:tc>
          <w:tcPr>
            <w:tcW w:w="1914" w:type="dxa"/>
          </w:tcPr>
          <w:p w:rsidR="00C9104E" w:rsidRPr="00577369" w:rsidRDefault="00C9104E" w:rsidP="00577369">
            <w:pPr>
              <w:jc w:val="both"/>
            </w:pPr>
            <w:r w:rsidRPr="00577369">
              <w:t>20/500</w:t>
            </w:r>
          </w:p>
        </w:tc>
        <w:tc>
          <w:tcPr>
            <w:tcW w:w="1915" w:type="dxa"/>
          </w:tcPr>
          <w:p w:rsidR="00C9104E" w:rsidRPr="00577369" w:rsidRDefault="00784A1F" w:rsidP="00577369">
            <w:pPr>
              <w:jc w:val="both"/>
            </w:pPr>
            <w:r w:rsidRPr="00577369">
              <w:t>8</w:t>
            </w:r>
          </w:p>
        </w:tc>
      </w:tr>
    </w:tbl>
    <w:p w:rsidR="002F2E0D" w:rsidRPr="00577369" w:rsidRDefault="002F2E0D" w:rsidP="00577369">
      <w:pPr>
        <w:ind w:firstLine="567"/>
        <w:jc w:val="both"/>
      </w:pPr>
    </w:p>
    <w:p w:rsidR="00434167" w:rsidRPr="00577369" w:rsidRDefault="00434167" w:rsidP="00577369">
      <w:pPr>
        <w:ind w:firstLine="567"/>
        <w:jc w:val="both"/>
      </w:pPr>
    </w:p>
    <w:p w:rsidR="009A468B" w:rsidRPr="00577369" w:rsidRDefault="009A468B" w:rsidP="00577369">
      <w:pPr>
        <w:jc w:val="both"/>
      </w:pPr>
      <w:bookmarkStart w:id="0" w:name="_GoBack"/>
      <w:bookmarkEnd w:id="0"/>
    </w:p>
    <w:sectPr w:rsidR="009A468B" w:rsidRPr="0057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5C"/>
    <w:rsid w:val="001D135C"/>
    <w:rsid w:val="0028390E"/>
    <w:rsid w:val="002F2E0D"/>
    <w:rsid w:val="00434167"/>
    <w:rsid w:val="00487671"/>
    <w:rsid w:val="00577369"/>
    <w:rsid w:val="00645BE7"/>
    <w:rsid w:val="00784A1F"/>
    <w:rsid w:val="0091270B"/>
    <w:rsid w:val="009A468B"/>
    <w:rsid w:val="009C2F8A"/>
    <w:rsid w:val="009F0AED"/>
    <w:rsid w:val="00C9104E"/>
    <w:rsid w:val="00CE07AC"/>
    <w:rsid w:val="00DC14EE"/>
    <w:rsid w:val="00E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E279-2167-44A4-AE4A-C34F0D18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2021-03-25T01:13:00Z</dcterms:created>
  <dcterms:modified xsi:type="dcterms:W3CDTF">2021-05-12T08:30:00Z</dcterms:modified>
</cp:coreProperties>
</file>