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83" w:rsidRDefault="009A5183" w:rsidP="001A649C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Pr="009B03A4" w:rsidRDefault="009A5183" w:rsidP="009A5183">
      <w:pPr>
        <w:pStyle w:val="a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B03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РОССИЙСКАЯ ФЕДЕРАЦИЯ</w:t>
      </w:r>
    </w:p>
    <w:p w:rsidR="009A5183" w:rsidRPr="009B03A4" w:rsidRDefault="009A5183" w:rsidP="009A5183">
      <w:pPr>
        <w:pStyle w:val="a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B03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ИРКУТСКАЯ ОБЛАСТЬ</w:t>
      </w:r>
    </w:p>
    <w:p w:rsidR="009A5183" w:rsidRPr="009B03A4" w:rsidRDefault="009A5183" w:rsidP="009A5183">
      <w:pPr>
        <w:pStyle w:val="a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B03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УСТЬ-УДИНСКИЙ РАЙОН</w:t>
      </w:r>
    </w:p>
    <w:p w:rsidR="009A5183" w:rsidRPr="009B03A4" w:rsidRDefault="009A5183" w:rsidP="009A5183">
      <w:pPr>
        <w:pStyle w:val="a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B03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9A5183" w:rsidRPr="009A5183" w:rsidRDefault="009A5183" w:rsidP="009A518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Pr="009A5183" w:rsidRDefault="009A5183" w:rsidP="009A518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Pr="009A5183" w:rsidRDefault="005E510D" w:rsidP="009A518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96760CF" wp14:editId="2DF9A3C4">
            <wp:simplePos x="0" y="0"/>
            <wp:positionH relativeFrom="column">
              <wp:posOffset>-1315755</wp:posOffset>
            </wp:positionH>
            <wp:positionV relativeFrom="paragraph">
              <wp:posOffset>127404</wp:posOffset>
            </wp:positionV>
            <wp:extent cx="8477089" cy="6324600"/>
            <wp:effectExtent l="0" t="0" r="63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ost\картинки\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089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183" w:rsidRPr="009A5183" w:rsidRDefault="009A5183" w:rsidP="009A518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Pr="009A5183" w:rsidRDefault="009A5183" w:rsidP="009A518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Default="009A5183" w:rsidP="009A5183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Default="009A5183" w:rsidP="009A5183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Default="009A5183" w:rsidP="009A5183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Default="009A5183" w:rsidP="009A5183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Default="009A5183" w:rsidP="009A5183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Default="009A5183" w:rsidP="009A5183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Default="009A5183" w:rsidP="009A5183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Default="009A5183" w:rsidP="009A5183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Default="009A5183" w:rsidP="009A5183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Default="009A5183" w:rsidP="009A5183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Default="009A5183" w:rsidP="009A5183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Pr="009260F0" w:rsidRDefault="009A5183" w:rsidP="009A5183">
      <w:pPr>
        <w:pStyle w:val="a6"/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  <w:r w:rsidRPr="009260F0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 xml:space="preserve">ОТЧЕТ  ОТДЕЛА КОММУНАЛЬНОГО ХОЗЯЙСТВА, ТРАНСПОРТА, СВЯЗИ, ЭНЕРГЕТИКИ И ПРИРОДОПОЛЬЗОВАНИЯ </w:t>
      </w:r>
    </w:p>
    <w:p w:rsidR="009A5183" w:rsidRPr="009260F0" w:rsidRDefault="009A5183" w:rsidP="009A5183">
      <w:pPr>
        <w:pStyle w:val="a6"/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  <w:r w:rsidRPr="009260F0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>АДМИНИСТРАЦИИ УСТЬ-УДИНСКОГО РАЙОНА</w:t>
      </w:r>
    </w:p>
    <w:p w:rsidR="009A5183" w:rsidRPr="009260F0" w:rsidRDefault="001150F2" w:rsidP="009A5183">
      <w:pPr>
        <w:pStyle w:val="a6"/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>ЗА 2016</w:t>
      </w:r>
      <w:r w:rsidR="009A5183" w:rsidRPr="009260F0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ГОД</w:t>
      </w:r>
    </w:p>
    <w:p w:rsidR="009A5183" w:rsidRPr="009A5183" w:rsidRDefault="009A5183" w:rsidP="009A518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Pr="009A5183" w:rsidRDefault="009A5183" w:rsidP="009A518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Pr="009A5183" w:rsidRDefault="009A5183" w:rsidP="009A518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Pr="009A5183" w:rsidRDefault="009A5183" w:rsidP="009A518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Pr="009A5183" w:rsidRDefault="009A5183" w:rsidP="009A518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Pr="009A5183" w:rsidRDefault="009A5183" w:rsidP="009A518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Pr="009A5183" w:rsidRDefault="009A5183" w:rsidP="009A518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Pr="009A5183" w:rsidRDefault="009A5183" w:rsidP="009A518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Pr="009A5183" w:rsidRDefault="009A5183" w:rsidP="009A518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Pr="009A5183" w:rsidRDefault="009A5183" w:rsidP="009A518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Pr="009A5183" w:rsidRDefault="009A5183" w:rsidP="009A518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Pr="009A5183" w:rsidRDefault="009A5183" w:rsidP="009A518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Default="009A5183" w:rsidP="009A518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Default="009A5183" w:rsidP="009A518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Pr="009A5183" w:rsidRDefault="009A5183" w:rsidP="009A5183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Default="009A5183" w:rsidP="009A5183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Default="009A5183" w:rsidP="009A5183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Default="009A5183" w:rsidP="009A5183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Default="009A5183" w:rsidP="009260F0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183" w:rsidRPr="009B03A4" w:rsidRDefault="009A5183" w:rsidP="009260F0">
      <w:pPr>
        <w:pStyle w:val="a6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B03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р.п.Усть-Уда, 201</w:t>
      </w:r>
      <w:r w:rsidR="00002A47" w:rsidRPr="009B03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</w:t>
      </w:r>
      <w:r w:rsidRPr="009B03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г.</w:t>
      </w:r>
    </w:p>
    <w:p w:rsidR="001A649C" w:rsidRPr="00AD6197" w:rsidRDefault="001A649C" w:rsidP="00E6676A">
      <w:pPr>
        <w:pStyle w:val="a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D619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Структура отдела коммунального хозяйства, транспорта, связи, энергетики и природопользования (ОКХТСЭиП) администрации Усть-Удинского района</w:t>
      </w:r>
    </w:p>
    <w:p w:rsidR="001A649C" w:rsidRDefault="001A649C" w:rsidP="001A649C">
      <w:pPr>
        <w:pStyle w:val="a6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A649C" w:rsidRPr="00110EAE" w:rsidRDefault="001A649C" w:rsidP="009260F0">
      <w:pPr>
        <w:pStyle w:val="a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10EAE">
        <w:rPr>
          <w:rFonts w:ascii="Times New Roman" w:hAnsi="Times New Roman" w:cs="Times New Roman"/>
          <w:noProof/>
          <w:sz w:val="24"/>
          <w:szCs w:val="24"/>
          <w:lang w:eastAsia="ru-RU"/>
        </w:rPr>
        <w:t>Начальник отдела</w:t>
      </w:r>
    </w:p>
    <w:p w:rsidR="001A649C" w:rsidRDefault="001A649C" w:rsidP="009260F0">
      <w:pPr>
        <w:pStyle w:val="a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10EAE">
        <w:rPr>
          <w:rFonts w:ascii="Times New Roman" w:hAnsi="Times New Roman" w:cs="Times New Roman"/>
          <w:noProof/>
          <w:sz w:val="24"/>
          <w:szCs w:val="24"/>
          <w:lang w:eastAsia="ru-RU"/>
        </w:rPr>
        <w:t>Горлов Н.А.</w:t>
      </w:r>
    </w:p>
    <w:p w:rsidR="001A649C" w:rsidRDefault="001A649C" w:rsidP="001A649C">
      <w:pPr>
        <w:spacing w:after="200" w:line="276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074EE9" wp14:editId="776B004B">
            <wp:extent cx="2164079" cy="1930400"/>
            <wp:effectExtent l="0" t="0" r="8255" b="0"/>
            <wp:docPr id="3" name="Рисунок 3" descr="C:\Post\ФОТО\Гор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ost\ФОТО\Горлов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108" cy="193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0F0" w:rsidRDefault="009260F0" w:rsidP="001A649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B2A0C" w:rsidRDefault="001B2A0C" w:rsidP="001A649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260F0" w:rsidRDefault="009260F0" w:rsidP="001B2A0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A649C" w:rsidRDefault="001A649C" w:rsidP="001A649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 отдела</w:t>
      </w:r>
    </w:p>
    <w:p w:rsidR="001A649C" w:rsidRDefault="001A649C" w:rsidP="001A649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Вологжин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CE2FBD" w:rsidRDefault="001A649C" w:rsidP="001B2A0C">
      <w:pPr>
        <w:spacing w:after="200" w:line="276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F2CF2D" wp14:editId="1102AFEB">
            <wp:extent cx="2286000" cy="2015836"/>
            <wp:effectExtent l="0" t="0" r="0" b="3810"/>
            <wp:docPr id="5" name="Рисунок 5" descr="C:\Post\ФОТО\Вологж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ost\ФОТО\Вологжин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485" cy="201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A0C" w:rsidRDefault="001B2A0C" w:rsidP="00CE2FB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6676A" w:rsidRDefault="00E6676A" w:rsidP="00CE2FB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E2FBD" w:rsidRPr="00CE2FBD" w:rsidRDefault="00CE2FBD" w:rsidP="00CE2FBD">
      <w:pPr>
        <w:pStyle w:val="a6"/>
        <w:rPr>
          <w:rFonts w:ascii="Times New Roman" w:hAnsi="Times New Roman" w:cs="Times New Roman"/>
          <w:sz w:val="24"/>
          <w:szCs w:val="24"/>
        </w:rPr>
      </w:pPr>
      <w:r w:rsidRPr="00CE2FBD">
        <w:rPr>
          <w:rFonts w:ascii="Times New Roman" w:hAnsi="Times New Roman" w:cs="Times New Roman"/>
          <w:sz w:val="24"/>
          <w:szCs w:val="24"/>
        </w:rPr>
        <w:t xml:space="preserve">Главный специалист отдела </w:t>
      </w:r>
    </w:p>
    <w:p w:rsidR="00CE2FBD" w:rsidRPr="00CE2FBD" w:rsidRDefault="00CE2FBD" w:rsidP="00CE2FBD">
      <w:pPr>
        <w:pStyle w:val="a6"/>
        <w:rPr>
          <w:rFonts w:ascii="Times New Roman" w:hAnsi="Times New Roman" w:cs="Times New Roman"/>
          <w:sz w:val="24"/>
          <w:szCs w:val="24"/>
        </w:rPr>
      </w:pPr>
      <w:r w:rsidRPr="00CE2FBD">
        <w:rPr>
          <w:rFonts w:ascii="Times New Roman" w:hAnsi="Times New Roman" w:cs="Times New Roman"/>
          <w:sz w:val="24"/>
          <w:szCs w:val="24"/>
        </w:rPr>
        <w:t>Никулин Д.А.</w:t>
      </w:r>
    </w:p>
    <w:p w:rsidR="009260F0" w:rsidRDefault="00CE2FBD" w:rsidP="00CE2FBD">
      <w:pPr>
        <w:jc w:val="right"/>
      </w:pPr>
      <w:r>
        <w:rPr>
          <w:noProof/>
        </w:rPr>
        <w:drawing>
          <wp:inline distT="0" distB="0" distL="0" distR="0" wp14:anchorId="7F83796E" wp14:editId="71D66625">
            <wp:extent cx="1975339" cy="2532184"/>
            <wp:effectExtent l="0" t="0" r="6350" b="1905"/>
            <wp:docPr id="2" name="Рисунок 2" descr="C:\Users\Oxt\Desktop\Диск Д\Документы май 2013\Отдел КХТСЭиП\ФОТО\Никул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xt\Desktop\Диск Д\Документы май 2013\Отдел КХТСЭиП\ФОТО\Никулин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036" cy="253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FBD" w:rsidRDefault="00CE2FBD" w:rsidP="00CE2FB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E2FBD" w:rsidRPr="00110EAE" w:rsidRDefault="00CE2FBD" w:rsidP="00E6676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№ 40, Телефон 8(39545)31275 доб. 109</w:t>
      </w:r>
    </w:p>
    <w:p w:rsidR="00CE2FBD" w:rsidRDefault="00CE2FBD" w:rsidP="00BE49F3">
      <w:pPr>
        <w:spacing w:after="200" w:line="276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</w:p>
    <w:p w:rsidR="00BE49F3" w:rsidRPr="00BE49F3" w:rsidRDefault="00BE49F3" w:rsidP="005102B0">
      <w:pPr>
        <w:spacing w:after="20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49F3">
        <w:rPr>
          <w:rFonts w:ascii="Times New Roman" w:hAnsi="Times New Roman" w:cs="Times New Roman"/>
          <w:iCs/>
          <w:sz w:val="24"/>
          <w:szCs w:val="24"/>
        </w:rPr>
        <w:t xml:space="preserve">Отдел коммунального хозяйства, транспорта, связи, энергетики и природопользования администрации </w:t>
      </w:r>
      <w:proofErr w:type="spellStart"/>
      <w:r w:rsidRPr="00BE49F3">
        <w:rPr>
          <w:rFonts w:ascii="Times New Roman" w:hAnsi="Times New Roman" w:cs="Times New Roman"/>
          <w:iCs/>
          <w:sz w:val="24"/>
          <w:szCs w:val="24"/>
        </w:rPr>
        <w:t>Усть-Удинского</w:t>
      </w:r>
      <w:proofErr w:type="spellEnd"/>
      <w:r w:rsidRPr="00BE49F3">
        <w:rPr>
          <w:rFonts w:ascii="Times New Roman" w:hAnsi="Times New Roman" w:cs="Times New Roman"/>
          <w:iCs/>
          <w:sz w:val="24"/>
          <w:szCs w:val="24"/>
        </w:rPr>
        <w:t xml:space="preserve"> района (далее – отдел </w:t>
      </w:r>
      <w:proofErr w:type="spellStart"/>
      <w:r w:rsidRPr="00BE49F3">
        <w:rPr>
          <w:rFonts w:ascii="Times New Roman" w:hAnsi="Times New Roman" w:cs="Times New Roman"/>
          <w:iCs/>
          <w:sz w:val="24"/>
          <w:szCs w:val="24"/>
        </w:rPr>
        <w:t>КХТСЭиП</w:t>
      </w:r>
      <w:proofErr w:type="spellEnd"/>
      <w:r w:rsidRPr="00BE49F3">
        <w:rPr>
          <w:rFonts w:ascii="Times New Roman" w:hAnsi="Times New Roman" w:cs="Times New Roman"/>
          <w:iCs/>
          <w:sz w:val="24"/>
          <w:szCs w:val="24"/>
        </w:rPr>
        <w:t xml:space="preserve">) действует на основании Положения об отделе </w:t>
      </w:r>
      <w:proofErr w:type="spellStart"/>
      <w:r w:rsidRPr="00BE49F3">
        <w:rPr>
          <w:rFonts w:ascii="Times New Roman" w:hAnsi="Times New Roman" w:cs="Times New Roman"/>
          <w:iCs/>
          <w:sz w:val="24"/>
          <w:szCs w:val="24"/>
        </w:rPr>
        <w:t>КХТСЭиП</w:t>
      </w:r>
      <w:proofErr w:type="spellEnd"/>
      <w:r w:rsidRPr="00BE49F3">
        <w:rPr>
          <w:rFonts w:ascii="Times New Roman" w:hAnsi="Times New Roman" w:cs="Times New Roman"/>
          <w:iCs/>
          <w:sz w:val="24"/>
          <w:szCs w:val="24"/>
        </w:rPr>
        <w:t xml:space="preserve">, разработанного во исполнение Постановления администрации </w:t>
      </w:r>
      <w:proofErr w:type="spellStart"/>
      <w:r w:rsidRPr="00BE49F3">
        <w:rPr>
          <w:rFonts w:ascii="Times New Roman" w:hAnsi="Times New Roman" w:cs="Times New Roman"/>
          <w:iCs/>
          <w:sz w:val="24"/>
          <w:szCs w:val="24"/>
        </w:rPr>
        <w:t>Усть-Удинского</w:t>
      </w:r>
      <w:proofErr w:type="spellEnd"/>
      <w:r w:rsidRPr="00BE49F3">
        <w:rPr>
          <w:rFonts w:ascii="Times New Roman" w:hAnsi="Times New Roman" w:cs="Times New Roman"/>
          <w:iCs/>
          <w:sz w:val="24"/>
          <w:szCs w:val="24"/>
        </w:rPr>
        <w:t xml:space="preserve"> района от 21 мая 2010г. №206.</w:t>
      </w:r>
    </w:p>
    <w:p w:rsidR="00BE49F3" w:rsidRDefault="00BE49F3" w:rsidP="00BE49F3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49F3">
        <w:rPr>
          <w:rFonts w:ascii="Times New Roman" w:hAnsi="Times New Roman" w:cs="Times New Roman"/>
          <w:iCs/>
          <w:sz w:val="24"/>
          <w:szCs w:val="24"/>
        </w:rPr>
        <w:t>Основные сферы работы отдела:</w:t>
      </w:r>
    </w:p>
    <w:p w:rsidR="000D73A8" w:rsidRPr="00BE49F3" w:rsidRDefault="000D73A8" w:rsidP="00BE49F3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E49F3" w:rsidRDefault="00BE49F3" w:rsidP="00BE49F3">
      <w:pPr>
        <w:numPr>
          <w:ilvl w:val="0"/>
          <w:numId w:val="5"/>
        </w:numPr>
        <w:spacing w:after="20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>коммунальное хозяйство;</w:t>
      </w:r>
    </w:p>
    <w:p w:rsidR="00E44CB9" w:rsidRPr="00BE49F3" w:rsidRDefault="00E44CB9" w:rsidP="00E44CB9">
      <w:pPr>
        <w:spacing w:after="200" w:line="276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9F3" w:rsidRPr="00BE49F3" w:rsidRDefault="00BE49F3" w:rsidP="00BE49F3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9F3">
        <w:rPr>
          <w:rFonts w:ascii="Times New Roman" w:eastAsia="Times New Roman" w:hAnsi="Times New Roman" w:cs="Times New Roman"/>
          <w:sz w:val="24"/>
          <w:szCs w:val="24"/>
        </w:rPr>
        <w:t xml:space="preserve">транспорт; </w:t>
      </w:r>
    </w:p>
    <w:p w:rsidR="00BE49F3" w:rsidRPr="00BE49F3" w:rsidRDefault="00BE49F3" w:rsidP="00BE49F3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9F3">
        <w:rPr>
          <w:rFonts w:ascii="Times New Roman" w:eastAsia="Times New Roman" w:hAnsi="Times New Roman" w:cs="Times New Roman"/>
          <w:sz w:val="24"/>
          <w:szCs w:val="24"/>
        </w:rPr>
        <w:t>связь;</w:t>
      </w:r>
    </w:p>
    <w:p w:rsidR="00BE49F3" w:rsidRPr="00BE49F3" w:rsidRDefault="00BE49F3" w:rsidP="00BE49F3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9F3">
        <w:rPr>
          <w:rFonts w:ascii="Times New Roman" w:eastAsia="Times New Roman" w:hAnsi="Times New Roman" w:cs="Times New Roman"/>
          <w:sz w:val="24"/>
          <w:szCs w:val="24"/>
        </w:rPr>
        <w:t xml:space="preserve">энергетика; </w:t>
      </w:r>
    </w:p>
    <w:p w:rsidR="00BE49F3" w:rsidRPr="00BE49F3" w:rsidRDefault="00BE49F3" w:rsidP="00BE49F3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9F3">
        <w:rPr>
          <w:rFonts w:ascii="Times New Roman" w:eastAsia="Times New Roman" w:hAnsi="Times New Roman" w:cs="Times New Roman"/>
          <w:sz w:val="24"/>
          <w:szCs w:val="24"/>
        </w:rPr>
        <w:t>природопользование.</w:t>
      </w:r>
    </w:p>
    <w:p w:rsidR="00BE49F3" w:rsidRPr="00BE49F3" w:rsidRDefault="00BE49F3" w:rsidP="00BE49F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E49F3" w:rsidRPr="00BE49F3" w:rsidRDefault="00BE49F3" w:rsidP="00BE49F3">
      <w:pPr>
        <w:spacing w:after="20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>В 201</w:t>
      </w:r>
      <w:r w:rsidR="00A8185B">
        <w:rPr>
          <w:rFonts w:ascii="Times New Roman" w:hAnsi="Times New Roman" w:cs="Times New Roman"/>
          <w:sz w:val="24"/>
          <w:szCs w:val="24"/>
        </w:rPr>
        <w:t>6</w:t>
      </w:r>
      <w:r w:rsidRPr="00BE49F3">
        <w:rPr>
          <w:rFonts w:ascii="Times New Roman" w:hAnsi="Times New Roman" w:cs="Times New Roman"/>
          <w:sz w:val="24"/>
          <w:szCs w:val="24"/>
        </w:rPr>
        <w:t xml:space="preserve"> году основными направлениями работы  отдела </w:t>
      </w:r>
      <w:proofErr w:type="spellStart"/>
      <w:r w:rsidRPr="00BE49F3">
        <w:rPr>
          <w:rFonts w:ascii="Times New Roman" w:hAnsi="Times New Roman" w:cs="Times New Roman"/>
          <w:sz w:val="24"/>
          <w:szCs w:val="24"/>
        </w:rPr>
        <w:t>КХТСЭиП</w:t>
      </w:r>
      <w:proofErr w:type="spellEnd"/>
      <w:r w:rsidRPr="00BE49F3">
        <w:rPr>
          <w:rFonts w:ascii="Times New Roman" w:hAnsi="Times New Roman" w:cs="Times New Roman"/>
          <w:sz w:val="24"/>
          <w:szCs w:val="24"/>
        </w:rPr>
        <w:t xml:space="preserve"> были:</w:t>
      </w:r>
    </w:p>
    <w:p w:rsidR="00BE49F3" w:rsidRPr="00BE49F3" w:rsidRDefault="00BE49F3" w:rsidP="00BE49F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>Осуществление текущего контроля состояния объектов коммунальной инфраструктуры  и условий их эксплуатации.</w:t>
      </w:r>
    </w:p>
    <w:p w:rsidR="00BE49F3" w:rsidRPr="00BE49F3" w:rsidRDefault="00BE49F3" w:rsidP="00BE49F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>Техническое сопровождение ремонта объектов коммунального хозяйства.</w:t>
      </w:r>
    </w:p>
    <w:p w:rsidR="00BE49F3" w:rsidRPr="00BE49F3" w:rsidRDefault="00BE49F3" w:rsidP="00BE49F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>Участие в решении вопросов поставки муниципальным учреждениям твердого топлива.</w:t>
      </w:r>
    </w:p>
    <w:p w:rsidR="00BE49F3" w:rsidRPr="00BE49F3" w:rsidRDefault="00BE49F3" w:rsidP="00BE49F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>Обеспечение предоставления транспортных услуг населению.</w:t>
      </w:r>
    </w:p>
    <w:p w:rsidR="00BE49F3" w:rsidRPr="00BE49F3" w:rsidRDefault="00BE49F3" w:rsidP="00BE49F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>Участие в решении возникающих проблем обеспечения услугами связи.</w:t>
      </w:r>
    </w:p>
    <w:p w:rsidR="00BE49F3" w:rsidRPr="00BE49F3" w:rsidRDefault="00BE49F3" w:rsidP="00BE49F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>Содействие в обеспечении работы ДЭС.</w:t>
      </w:r>
    </w:p>
    <w:p w:rsidR="00BE49F3" w:rsidRPr="00BE49F3" w:rsidRDefault="005F74F9" w:rsidP="00BE49F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в установке приборов учета тепловой</w:t>
      </w:r>
      <w:r w:rsidR="004904FE">
        <w:rPr>
          <w:rFonts w:ascii="Times New Roman" w:hAnsi="Times New Roman" w:cs="Times New Roman"/>
          <w:sz w:val="24"/>
          <w:szCs w:val="24"/>
        </w:rPr>
        <w:t xml:space="preserve"> энергии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9F3" w:rsidRDefault="00BE49F3" w:rsidP="00BE49F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>Обеспечение мероприятий по охране окружающей среды.</w:t>
      </w:r>
    </w:p>
    <w:p w:rsidR="00BE49F3" w:rsidRPr="00B93EFE" w:rsidRDefault="00B93EFE" w:rsidP="00B93EF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организации</w:t>
      </w:r>
      <w:r w:rsidRPr="00BE49F3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тилизации твердых бытовых</w:t>
      </w:r>
      <w:r w:rsidRPr="00BE49F3">
        <w:rPr>
          <w:rFonts w:ascii="Times New Roman" w:hAnsi="Times New Roman" w:cs="Times New Roman"/>
          <w:sz w:val="24"/>
          <w:szCs w:val="24"/>
        </w:rPr>
        <w:t xml:space="preserve"> отходов.</w:t>
      </w:r>
    </w:p>
    <w:p w:rsidR="00BE49F3" w:rsidRPr="00BE49F3" w:rsidRDefault="00BE49F3" w:rsidP="00BE49F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>Консультативные услуги.</w:t>
      </w:r>
    </w:p>
    <w:p w:rsidR="00BE49F3" w:rsidRPr="000D73A8" w:rsidRDefault="00BE49F3" w:rsidP="000D73A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49F3">
        <w:rPr>
          <w:rFonts w:ascii="Times New Roman" w:hAnsi="Times New Roman"/>
          <w:sz w:val="24"/>
          <w:szCs w:val="24"/>
        </w:rPr>
        <w:t>Социально-экономическое сотрудничество.</w:t>
      </w:r>
    </w:p>
    <w:p w:rsidR="00BE49F3" w:rsidRPr="00BE49F3" w:rsidRDefault="00BE49F3" w:rsidP="00BE49F3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9F3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spellStart"/>
      <w:r w:rsidRPr="00BE49F3">
        <w:rPr>
          <w:rFonts w:ascii="Times New Roman" w:hAnsi="Times New Roman" w:cs="Times New Roman"/>
          <w:sz w:val="24"/>
          <w:szCs w:val="24"/>
        </w:rPr>
        <w:t>КХТСЭиП</w:t>
      </w:r>
      <w:proofErr w:type="spellEnd"/>
      <w:r w:rsidRPr="00BE49F3">
        <w:rPr>
          <w:rFonts w:ascii="Times New Roman" w:hAnsi="Times New Roman" w:cs="Times New Roman"/>
          <w:sz w:val="24"/>
          <w:szCs w:val="24"/>
        </w:rPr>
        <w:t xml:space="preserve"> обеспечивает  различную отчетность, подготовку справок, докладов к профильным совещаниям. Готовит письменные ответы на запросы, обращения органов власти, граждан, бизнеса. Сотрудники отдела принимают участие в работе комиссий.</w:t>
      </w:r>
    </w:p>
    <w:p w:rsidR="00BE49F3" w:rsidRDefault="00BE49F3" w:rsidP="00BE49F3">
      <w:pPr>
        <w:rPr>
          <w:rFonts w:ascii="Times New Roman" w:hAnsi="Times New Roman" w:cs="Times New Roman"/>
          <w:b/>
          <w:sz w:val="24"/>
          <w:szCs w:val="24"/>
        </w:rPr>
      </w:pPr>
    </w:p>
    <w:p w:rsidR="006808AE" w:rsidRDefault="006808AE" w:rsidP="002468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E02" w:rsidRDefault="00F6277A" w:rsidP="002468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468B7">
        <w:rPr>
          <w:rFonts w:ascii="Times New Roman" w:hAnsi="Times New Roman" w:cs="Times New Roman"/>
          <w:b/>
          <w:sz w:val="24"/>
          <w:szCs w:val="24"/>
        </w:rPr>
        <w:t>Коммунальное хозяйство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246883" w:rsidRPr="006E1DC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6277A" w:rsidRPr="006E1DC4" w:rsidRDefault="00F6277A" w:rsidP="002468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85B" w:rsidRPr="00A8185B" w:rsidRDefault="00A8185B" w:rsidP="00A8185B">
      <w:pPr>
        <w:shd w:val="clear" w:color="auto" w:fill="FFFFFF"/>
        <w:spacing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85B">
        <w:rPr>
          <w:rFonts w:ascii="Times New Roman" w:hAnsi="Times New Roman" w:cs="Times New Roman"/>
          <w:sz w:val="24"/>
          <w:szCs w:val="24"/>
        </w:rPr>
        <w:t>В 2016г. все 19 муниципальных котельных были подготовлены к отопительному сезону 2016/2017г.г</w:t>
      </w:r>
      <w:proofErr w:type="gramStart"/>
      <w:r w:rsidRPr="00A8185B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A8185B">
        <w:rPr>
          <w:rFonts w:ascii="Times New Roman" w:hAnsi="Times New Roman" w:cs="Times New Roman"/>
          <w:sz w:val="24"/>
          <w:szCs w:val="24"/>
        </w:rPr>
        <w:t xml:space="preserve">В отопительный период все теплоисточники работали без крупных аварий. В 2016г. создан запас твердого топлива: для бюджетных учреждений 645 </w:t>
      </w:r>
      <w:proofErr w:type="spellStart"/>
      <w:r w:rsidRPr="00A8185B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A8185B">
        <w:rPr>
          <w:rFonts w:ascii="Times New Roman" w:hAnsi="Times New Roman" w:cs="Times New Roman"/>
          <w:sz w:val="24"/>
          <w:szCs w:val="24"/>
        </w:rPr>
        <w:t xml:space="preserve">. (100% потребности на отопительный период), и предприятия ЖКХ 2208тн. (62% потребности на отопительный период). </w:t>
      </w:r>
    </w:p>
    <w:p w:rsidR="00A8185B" w:rsidRPr="00A8185B" w:rsidRDefault="00A8185B" w:rsidP="00A8185B">
      <w:pPr>
        <w:shd w:val="clear" w:color="auto" w:fill="FFFFFF"/>
        <w:spacing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85B" w:rsidRPr="00A8185B" w:rsidRDefault="00A8185B" w:rsidP="00A818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85B">
        <w:rPr>
          <w:rFonts w:ascii="Times New Roman" w:hAnsi="Times New Roman" w:cs="Times New Roman"/>
          <w:sz w:val="24"/>
          <w:szCs w:val="24"/>
        </w:rPr>
        <w:lastRenderedPageBreak/>
        <w:t xml:space="preserve">В ходе реализации ДЦП «Модернизация объектов коммунальной инфраструктуры Иркутской области» на территории </w:t>
      </w:r>
      <w:proofErr w:type="spellStart"/>
      <w:r w:rsidRPr="00A8185B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A8185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был проведен ремонт объектов ЖКХ на сумму  5 478 </w:t>
      </w:r>
      <w:proofErr w:type="spellStart"/>
      <w:r w:rsidRPr="00A8185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8185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8185B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A8185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8185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8185B">
        <w:rPr>
          <w:rFonts w:ascii="Times New Roman" w:hAnsi="Times New Roman" w:cs="Times New Roman"/>
          <w:sz w:val="24"/>
          <w:szCs w:val="24"/>
        </w:rPr>
        <w:t xml:space="preserve"> . средства областного бюджета – 4 460 </w:t>
      </w:r>
      <w:proofErr w:type="spellStart"/>
      <w:r w:rsidRPr="00A8185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8185B">
        <w:rPr>
          <w:rFonts w:ascii="Times New Roman" w:hAnsi="Times New Roman" w:cs="Times New Roman"/>
          <w:sz w:val="24"/>
          <w:szCs w:val="24"/>
        </w:rPr>
        <w:t>., средства местного бюджета и предприятий 1 518 тыс. рублей следующих объектов:</w:t>
      </w:r>
    </w:p>
    <w:p w:rsidR="00A8185B" w:rsidRPr="00A8185B" w:rsidRDefault="00A8185B" w:rsidP="00A8185B">
      <w:pPr>
        <w:jc w:val="both"/>
        <w:rPr>
          <w:rFonts w:ascii="Times New Roman" w:hAnsi="Times New Roman" w:cs="Times New Roman"/>
          <w:sz w:val="24"/>
          <w:szCs w:val="24"/>
        </w:rPr>
      </w:pPr>
      <w:r w:rsidRPr="00A8185B">
        <w:rPr>
          <w:rFonts w:ascii="Times New Roman" w:hAnsi="Times New Roman" w:cs="Times New Roman"/>
          <w:sz w:val="24"/>
          <w:szCs w:val="24"/>
        </w:rPr>
        <w:t xml:space="preserve">- Капитальный ремонт котельного и котельно-вспомогательного оборудования котельной «РТП» </w:t>
      </w:r>
      <w:proofErr w:type="spellStart"/>
      <w:r w:rsidRPr="00A8185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A8185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8185B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Pr="00A8185B">
        <w:rPr>
          <w:rFonts w:ascii="Times New Roman" w:hAnsi="Times New Roman" w:cs="Times New Roman"/>
          <w:sz w:val="24"/>
          <w:szCs w:val="24"/>
        </w:rPr>
        <w:t xml:space="preserve">-Уда, стоимость работ 2 322 </w:t>
      </w:r>
      <w:proofErr w:type="spellStart"/>
      <w:r w:rsidRPr="00A8185B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A8185B">
        <w:rPr>
          <w:rFonts w:ascii="Times New Roman" w:hAnsi="Times New Roman" w:cs="Times New Roman"/>
          <w:sz w:val="24"/>
          <w:szCs w:val="24"/>
        </w:rPr>
        <w:t xml:space="preserve"> (областные средства 2 070  </w:t>
      </w:r>
      <w:proofErr w:type="spellStart"/>
      <w:r w:rsidRPr="00A8185B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A8185B">
        <w:rPr>
          <w:rFonts w:ascii="Times New Roman" w:hAnsi="Times New Roman" w:cs="Times New Roman"/>
          <w:sz w:val="24"/>
          <w:szCs w:val="24"/>
        </w:rPr>
        <w:t xml:space="preserve">).  </w:t>
      </w:r>
      <w:r w:rsidRPr="00A8185B">
        <w:rPr>
          <w:rFonts w:ascii="Times New Roman" w:hAnsi="Times New Roman" w:cs="Times New Roman"/>
          <w:sz w:val="24"/>
          <w:szCs w:val="24"/>
        </w:rPr>
        <w:tab/>
      </w:r>
    </w:p>
    <w:p w:rsidR="00A8185B" w:rsidRPr="00A8185B" w:rsidRDefault="00A8185B" w:rsidP="00A8185B">
      <w:pPr>
        <w:jc w:val="both"/>
        <w:rPr>
          <w:rFonts w:ascii="Times New Roman" w:hAnsi="Times New Roman" w:cs="Times New Roman"/>
          <w:sz w:val="24"/>
          <w:szCs w:val="24"/>
        </w:rPr>
      </w:pPr>
      <w:r w:rsidRPr="00A8185B">
        <w:rPr>
          <w:rFonts w:ascii="Times New Roman" w:hAnsi="Times New Roman" w:cs="Times New Roman"/>
          <w:sz w:val="24"/>
          <w:szCs w:val="24"/>
        </w:rPr>
        <w:t xml:space="preserve">- Замена 400 погонных метров теплосетей и х/в, стоимость работ 1 821 </w:t>
      </w:r>
      <w:proofErr w:type="spellStart"/>
      <w:r w:rsidRPr="00A8185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8185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8185B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A8185B">
        <w:rPr>
          <w:rFonts w:ascii="Times New Roman" w:hAnsi="Times New Roman" w:cs="Times New Roman"/>
          <w:sz w:val="24"/>
          <w:szCs w:val="24"/>
        </w:rPr>
        <w:t xml:space="preserve"> (областные средства 1 625 </w:t>
      </w:r>
      <w:proofErr w:type="spellStart"/>
      <w:r w:rsidRPr="00A8185B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A8185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8185B" w:rsidRPr="00A8185B" w:rsidRDefault="00A8185B" w:rsidP="00A8185B">
      <w:pPr>
        <w:jc w:val="both"/>
        <w:rPr>
          <w:rFonts w:ascii="Times New Roman" w:hAnsi="Times New Roman" w:cs="Times New Roman"/>
          <w:sz w:val="24"/>
          <w:szCs w:val="24"/>
        </w:rPr>
      </w:pPr>
      <w:r w:rsidRPr="00A8185B">
        <w:rPr>
          <w:rFonts w:ascii="Times New Roman" w:hAnsi="Times New Roman" w:cs="Times New Roman"/>
          <w:sz w:val="24"/>
          <w:szCs w:val="24"/>
        </w:rPr>
        <w:t xml:space="preserve">- Капитальный ремонт котельного и котельно-вспомогательного оборудования котельной </w:t>
      </w:r>
      <w:proofErr w:type="spellStart"/>
      <w:r w:rsidRPr="00A8185B">
        <w:rPr>
          <w:rFonts w:ascii="Times New Roman" w:hAnsi="Times New Roman" w:cs="Times New Roman"/>
          <w:sz w:val="24"/>
          <w:szCs w:val="24"/>
        </w:rPr>
        <w:t>Юголокской</w:t>
      </w:r>
      <w:proofErr w:type="spellEnd"/>
      <w:r w:rsidRPr="00A8185B">
        <w:rPr>
          <w:rFonts w:ascii="Times New Roman" w:hAnsi="Times New Roman" w:cs="Times New Roman"/>
          <w:sz w:val="24"/>
          <w:szCs w:val="24"/>
        </w:rPr>
        <w:t xml:space="preserve"> СОШ, инженерных сетей на сумму 835,213 </w:t>
      </w:r>
      <w:proofErr w:type="spellStart"/>
      <w:r w:rsidRPr="00A8185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8185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8185B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A8185B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A8185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8185B">
        <w:rPr>
          <w:rFonts w:ascii="Times New Roman" w:hAnsi="Times New Roman" w:cs="Times New Roman"/>
          <w:sz w:val="24"/>
          <w:szCs w:val="24"/>
        </w:rPr>
        <w:t xml:space="preserve">  средства областного бюджета – 765 </w:t>
      </w:r>
      <w:proofErr w:type="spellStart"/>
      <w:r w:rsidRPr="00A8185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8185B">
        <w:rPr>
          <w:rFonts w:ascii="Times New Roman" w:hAnsi="Times New Roman" w:cs="Times New Roman"/>
          <w:sz w:val="24"/>
          <w:szCs w:val="24"/>
        </w:rPr>
        <w:t>., средства местного бюджета 70 тыс. рублей.</w:t>
      </w:r>
    </w:p>
    <w:p w:rsidR="00A8185B" w:rsidRPr="00A8185B" w:rsidRDefault="00A8185B" w:rsidP="00A8185B">
      <w:pPr>
        <w:jc w:val="both"/>
        <w:rPr>
          <w:rFonts w:ascii="Times New Roman" w:hAnsi="Times New Roman" w:cs="Times New Roman"/>
          <w:sz w:val="24"/>
          <w:szCs w:val="24"/>
        </w:rPr>
      </w:pPr>
      <w:r w:rsidRPr="00A8185B">
        <w:rPr>
          <w:rFonts w:ascii="Times New Roman" w:hAnsi="Times New Roman" w:cs="Times New Roman"/>
          <w:sz w:val="24"/>
          <w:szCs w:val="24"/>
        </w:rPr>
        <w:t xml:space="preserve">- Средства предприятий ЖКХ для подготовки к зиме, 500 </w:t>
      </w:r>
      <w:proofErr w:type="spellStart"/>
      <w:r w:rsidRPr="00A8185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8185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8185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A8185B">
        <w:rPr>
          <w:rFonts w:ascii="Times New Roman" w:hAnsi="Times New Roman" w:cs="Times New Roman"/>
          <w:sz w:val="24"/>
          <w:szCs w:val="24"/>
        </w:rPr>
        <w:t>.</w:t>
      </w:r>
    </w:p>
    <w:p w:rsidR="00A8185B" w:rsidRDefault="006468B7" w:rsidP="00A8185B">
      <w:pPr>
        <w:jc w:val="both"/>
        <w:rPr>
          <w:rFonts w:ascii="Times New Roman" w:hAnsi="Times New Roman" w:cs="Times New Roman"/>
          <w:sz w:val="24"/>
          <w:szCs w:val="24"/>
        </w:rPr>
      </w:pPr>
      <w:r w:rsidRPr="006468B7">
        <w:rPr>
          <w:rFonts w:ascii="Times New Roman" w:hAnsi="Times New Roman" w:cs="Times New Roman"/>
          <w:sz w:val="24"/>
          <w:szCs w:val="24"/>
        </w:rPr>
        <w:t xml:space="preserve">- </w:t>
      </w:r>
      <w:r w:rsidR="00211084">
        <w:rPr>
          <w:rFonts w:ascii="Times New Roman" w:hAnsi="Times New Roman" w:cs="Times New Roman"/>
          <w:sz w:val="24"/>
          <w:szCs w:val="24"/>
        </w:rPr>
        <w:t xml:space="preserve"> </w:t>
      </w:r>
      <w:r w:rsidRPr="006468B7">
        <w:rPr>
          <w:rFonts w:ascii="Times New Roman" w:hAnsi="Times New Roman" w:cs="Times New Roman"/>
          <w:sz w:val="24"/>
          <w:szCs w:val="24"/>
        </w:rPr>
        <w:t xml:space="preserve">Выделена из аварийного запаса Иркутской области дизельная станция </w:t>
      </w:r>
      <w:r w:rsidR="00A8185B" w:rsidRPr="00A8185B">
        <w:rPr>
          <w:rFonts w:ascii="Times New Roman" w:hAnsi="Times New Roman" w:cs="Times New Roman"/>
          <w:sz w:val="24"/>
          <w:szCs w:val="24"/>
        </w:rPr>
        <w:t xml:space="preserve">для  </w:t>
      </w:r>
      <w:proofErr w:type="spellStart"/>
      <w:r w:rsidR="00A8185B" w:rsidRPr="00A8185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8185B" w:rsidRPr="00A8185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A8185B" w:rsidRPr="00A8185B">
        <w:rPr>
          <w:rFonts w:ascii="Times New Roman" w:hAnsi="Times New Roman" w:cs="Times New Roman"/>
          <w:sz w:val="24"/>
          <w:szCs w:val="24"/>
        </w:rPr>
        <w:t>носово</w:t>
      </w:r>
      <w:proofErr w:type="spellEnd"/>
      <w:r w:rsidR="00A8185B" w:rsidRPr="00A8185B">
        <w:rPr>
          <w:rFonts w:ascii="Times New Roman" w:hAnsi="Times New Roman" w:cs="Times New Roman"/>
          <w:sz w:val="24"/>
          <w:szCs w:val="24"/>
        </w:rPr>
        <w:t xml:space="preserve"> мощностью 315 кВт.</w:t>
      </w:r>
    </w:p>
    <w:p w:rsidR="00A8185B" w:rsidRDefault="00A8185B" w:rsidP="00A818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532" w:rsidRDefault="00C07532" w:rsidP="00A8185B">
      <w:pPr>
        <w:jc w:val="both"/>
        <w:rPr>
          <w:rFonts w:ascii="Times New Roman" w:hAnsi="Times New Roman" w:cs="Times New Roman"/>
          <w:sz w:val="24"/>
          <w:szCs w:val="24"/>
        </w:rPr>
      </w:pPr>
      <w:r w:rsidRPr="00C07532">
        <w:rPr>
          <w:rFonts w:ascii="Times New Roman" w:hAnsi="Times New Roman" w:cs="Times New Roman"/>
          <w:sz w:val="24"/>
          <w:szCs w:val="24"/>
        </w:rPr>
        <w:t xml:space="preserve"> </w:t>
      </w:r>
      <w:r w:rsidR="00A8185B" w:rsidRPr="00A8185B">
        <w:rPr>
          <w:rFonts w:ascii="Times New Roman" w:hAnsi="Times New Roman" w:cs="Times New Roman"/>
          <w:sz w:val="24"/>
          <w:szCs w:val="24"/>
        </w:rPr>
        <w:t xml:space="preserve">Завершена модернизация котельной «РТП». Сейчас все котельные ЖКХ в </w:t>
      </w:r>
      <w:proofErr w:type="spellStart"/>
      <w:r w:rsidR="00A8185B" w:rsidRPr="00A8185B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="00A8185B" w:rsidRPr="00A8185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A8185B" w:rsidRPr="00A8185B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="00A8185B" w:rsidRPr="00A8185B">
        <w:rPr>
          <w:rFonts w:ascii="Times New Roman" w:hAnsi="Times New Roman" w:cs="Times New Roman"/>
          <w:sz w:val="24"/>
          <w:szCs w:val="24"/>
        </w:rPr>
        <w:t>-Уда работают на новом оборудовании.</w:t>
      </w:r>
    </w:p>
    <w:p w:rsidR="003D5703" w:rsidRDefault="003D5703" w:rsidP="00C0753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468B7" w:rsidRPr="006468B7" w:rsidRDefault="003D5703" w:rsidP="00C0753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объектов коммунального хозяйства</w:t>
      </w:r>
      <w:r w:rsidR="00C07532">
        <w:rPr>
          <w:rFonts w:ascii="Times New Roman" w:hAnsi="Times New Roman" w:cs="Times New Roman"/>
          <w:sz w:val="24"/>
          <w:szCs w:val="24"/>
        </w:rPr>
        <w:t xml:space="preserve"> к ОЗП, тыс. руб.</w:t>
      </w:r>
    </w:p>
    <w:p w:rsidR="006468B7" w:rsidRPr="006468B7" w:rsidRDefault="00C07532" w:rsidP="006468B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487471B9" wp14:editId="363B9495">
            <wp:extent cx="5486400" cy="3345180"/>
            <wp:effectExtent l="0" t="0" r="19050" b="2667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43861" w:rsidRDefault="00E43861" w:rsidP="00DE79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05C" w:rsidRDefault="006B305C" w:rsidP="005A6F2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136" w:rsidRDefault="002B2136" w:rsidP="005A6F2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F2C" w:rsidRDefault="00F6277A" w:rsidP="005A6F2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A6F2C" w:rsidRPr="005A6F2C">
        <w:rPr>
          <w:rFonts w:ascii="Times New Roman" w:hAnsi="Times New Roman" w:cs="Times New Roman"/>
          <w:b/>
          <w:sz w:val="24"/>
          <w:szCs w:val="24"/>
        </w:rPr>
        <w:t>Транспорт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5A6F2C" w:rsidRPr="005A6F2C">
        <w:rPr>
          <w:rFonts w:ascii="Times New Roman" w:hAnsi="Times New Roman" w:cs="Times New Roman"/>
          <w:b/>
          <w:sz w:val="24"/>
          <w:szCs w:val="24"/>
        </w:rPr>
        <w:t>.</w:t>
      </w:r>
    </w:p>
    <w:p w:rsidR="00F6277A" w:rsidRPr="005A6F2C" w:rsidRDefault="00F6277A" w:rsidP="005A6F2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F2C" w:rsidRPr="005A6F2C" w:rsidRDefault="005A6F2C" w:rsidP="005A6F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6F2C">
        <w:rPr>
          <w:rFonts w:ascii="Times New Roman" w:hAnsi="Times New Roman" w:cs="Times New Roman"/>
          <w:sz w:val="24"/>
          <w:szCs w:val="24"/>
        </w:rPr>
        <w:t xml:space="preserve">Автомобильный транспорт занимает ведущее место в обеспечении транспортного обслуживания населения </w:t>
      </w:r>
      <w:proofErr w:type="spellStart"/>
      <w:r w:rsidRPr="005A6F2C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5A6F2C">
        <w:rPr>
          <w:rFonts w:ascii="Times New Roman" w:hAnsi="Times New Roman" w:cs="Times New Roman"/>
          <w:sz w:val="24"/>
          <w:szCs w:val="24"/>
        </w:rPr>
        <w:t xml:space="preserve"> района. Маршрутная сеть района сформирована  таким образом, чтобы обеспечить связь поселений </w:t>
      </w:r>
      <w:proofErr w:type="spellStart"/>
      <w:r w:rsidRPr="005A6F2C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5A6F2C">
        <w:rPr>
          <w:rFonts w:ascii="Times New Roman" w:hAnsi="Times New Roman" w:cs="Times New Roman"/>
          <w:sz w:val="24"/>
          <w:szCs w:val="24"/>
        </w:rPr>
        <w:t xml:space="preserve"> района с районным центром.</w:t>
      </w:r>
    </w:p>
    <w:p w:rsidR="005A6F2C" w:rsidRPr="005A6F2C" w:rsidRDefault="005A6F2C" w:rsidP="006E51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6F2C">
        <w:rPr>
          <w:rFonts w:ascii="Times New Roman" w:hAnsi="Times New Roman" w:cs="Times New Roman"/>
          <w:sz w:val="24"/>
          <w:szCs w:val="24"/>
        </w:rPr>
        <w:t xml:space="preserve">Автомобильные перевозки пассажиров осуществляются одним лицензиатом автомобильного транспорта, являющимся индивидуальным предпринимателем, в пригородном (муниципальном) пассажирском сообщении по 1 маршруту </w:t>
      </w:r>
      <w:proofErr w:type="spellStart"/>
      <w:r w:rsidRPr="005A6F2C">
        <w:rPr>
          <w:rFonts w:ascii="Times New Roman" w:hAnsi="Times New Roman" w:cs="Times New Roman"/>
          <w:sz w:val="24"/>
          <w:szCs w:val="24"/>
        </w:rPr>
        <w:t>Балаганка</w:t>
      </w:r>
      <w:proofErr w:type="spellEnd"/>
      <w:r w:rsidRPr="005A6F2C">
        <w:rPr>
          <w:rFonts w:ascii="Times New Roman" w:hAnsi="Times New Roman" w:cs="Times New Roman"/>
          <w:sz w:val="24"/>
          <w:szCs w:val="24"/>
        </w:rPr>
        <w:t xml:space="preserve"> – Усть-Уда - перевозчик ИП Анциферов В.И.</w:t>
      </w:r>
      <w:r w:rsidR="006E5104">
        <w:rPr>
          <w:rFonts w:ascii="Times New Roman" w:hAnsi="Times New Roman" w:cs="Times New Roman"/>
          <w:sz w:val="24"/>
          <w:szCs w:val="24"/>
        </w:rPr>
        <w:t xml:space="preserve"> </w:t>
      </w:r>
      <w:r w:rsidR="0069717D" w:rsidRPr="0069717D">
        <w:rPr>
          <w:rFonts w:ascii="Times New Roman" w:hAnsi="Times New Roman" w:cs="Times New Roman"/>
          <w:sz w:val="24"/>
          <w:szCs w:val="24"/>
        </w:rPr>
        <w:t>По другим направлениям перевозки осуществляются  заказными перевозчиками. Перевозчиков, имеющих право и желающих осуществлять регулярные перевозки, на сегодняшний день, в районе нет.</w:t>
      </w:r>
    </w:p>
    <w:p w:rsidR="005A6F2C" w:rsidRDefault="005A6F2C" w:rsidP="005A6F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6F2C">
        <w:rPr>
          <w:rFonts w:ascii="Times New Roman" w:hAnsi="Times New Roman" w:cs="Times New Roman"/>
          <w:sz w:val="24"/>
          <w:szCs w:val="24"/>
        </w:rPr>
        <w:lastRenderedPageBreak/>
        <w:t>В 201</w:t>
      </w:r>
      <w:r w:rsidR="002B2136">
        <w:rPr>
          <w:rFonts w:ascii="Times New Roman" w:hAnsi="Times New Roman" w:cs="Times New Roman"/>
          <w:sz w:val="24"/>
          <w:szCs w:val="24"/>
        </w:rPr>
        <w:t>6</w:t>
      </w:r>
      <w:r w:rsidRPr="005A6F2C">
        <w:rPr>
          <w:rFonts w:ascii="Times New Roman" w:hAnsi="Times New Roman" w:cs="Times New Roman"/>
          <w:sz w:val="24"/>
          <w:szCs w:val="24"/>
        </w:rPr>
        <w:t xml:space="preserve"> году продолжалось снижение объемов перевозок, связанное с </w:t>
      </w:r>
      <w:r w:rsidR="0069717D">
        <w:rPr>
          <w:rFonts w:ascii="Times New Roman" w:hAnsi="Times New Roman" w:cs="Times New Roman"/>
          <w:sz w:val="24"/>
          <w:szCs w:val="24"/>
        </w:rPr>
        <w:t xml:space="preserve">отсутствием регулярных перевозок </w:t>
      </w:r>
      <w:r w:rsidR="003447B6">
        <w:rPr>
          <w:rFonts w:ascii="Times New Roman" w:hAnsi="Times New Roman" w:cs="Times New Roman"/>
          <w:sz w:val="24"/>
          <w:szCs w:val="24"/>
        </w:rPr>
        <w:t>по</w:t>
      </w:r>
      <w:r w:rsidR="007C0C74">
        <w:rPr>
          <w:rFonts w:ascii="Times New Roman" w:hAnsi="Times New Roman" w:cs="Times New Roman"/>
          <w:sz w:val="24"/>
          <w:szCs w:val="24"/>
        </w:rPr>
        <w:t xml:space="preserve"> ранее действовавшим маршрутам</w:t>
      </w:r>
      <w:r w:rsidRPr="005A6F2C">
        <w:rPr>
          <w:rFonts w:ascii="Times New Roman" w:hAnsi="Times New Roman" w:cs="Times New Roman"/>
          <w:sz w:val="24"/>
          <w:szCs w:val="24"/>
        </w:rPr>
        <w:t xml:space="preserve">,  повышением требований  к  перевозчикам, ростом количества транспорта в личном пользовании граждан.  </w:t>
      </w:r>
    </w:p>
    <w:p w:rsidR="00EB22D5" w:rsidRPr="005A6F2C" w:rsidRDefault="00EB22D5" w:rsidP="005A6F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6F2C" w:rsidRDefault="005A6F2C" w:rsidP="005A6F2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A6F2C">
        <w:rPr>
          <w:rFonts w:ascii="Times New Roman" w:hAnsi="Times New Roman" w:cs="Times New Roman"/>
          <w:sz w:val="24"/>
          <w:szCs w:val="24"/>
        </w:rPr>
        <w:t>Динамика перевозки пассажиров автомобильным транспортом общего пользования, внутрирайонного сообщения</w:t>
      </w:r>
      <w:r w:rsidR="00B13521">
        <w:rPr>
          <w:rFonts w:ascii="Times New Roman" w:hAnsi="Times New Roman" w:cs="Times New Roman"/>
          <w:sz w:val="24"/>
          <w:szCs w:val="24"/>
        </w:rPr>
        <w:t xml:space="preserve"> тыс. чел.</w:t>
      </w:r>
    </w:p>
    <w:p w:rsidR="00EB22D5" w:rsidRDefault="00EB22D5" w:rsidP="005A6F2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A429B" w:rsidRPr="005A6F2C" w:rsidRDefault="002F0A23" w:rsidP="005A6F2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A429B" w:rsidRDefault="00AA429B" w:rsidP="00AA429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7852" w:rsidRDefault="00737852" w:rsidP="00AA429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429B" w:rsidRPr="005A6F2C" w:rsidRDefault="00737852" w:rsidP="00AA429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A6F2C">
        <w:rPr>
          <w:rFonts w:ascii="Times New Roman" w:hAnsi="Times New Roman" w:cs="Times New Roman"/>
          <w:sz w:val="24"/>
          <w:szCs w:val="24"/>
        </w:rPr>
        <w:t>рамках муниципальной программы РМО «</w:t>
      </w:r>
      <w:proofErr w:type="spellStart"/>
      <w:r w:rsidRPr="005A6F2C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5A6F2C">
        <w:rPr>
          <w:rFonts w:ascii="Times New Roman" w:hAnsi="Times New Roman" w:cs="Times New Roman"/>
          <w:sz w:val="24"/>
          <w:szCs w:val="24"/>
        </w:rPr>
        <w:t xml:space="preserve"> район» «Создание благоприятных условий для обеспечения жизнедеятельности населения </w:t>
      </w:r>
      <w:proofErr w:type="spellStart"/>
      <w:r w:rsidRPr="005A6F2C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5A6F2C">
        <w:rPr>
          <w:rFonts w:ascii="Times New Roman" w:hAnsi="Times New Roman" w:cs="Times New Roman"/>
          <w:sz w:val="24"/>
          <w:szCs w:val="24"/>
        </w:rPr>
        <w:t xml:space="preserve"> района» на 2015-2019 годы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AA429B" w:rsidRPr="005A6F2C">
        <w:rPr>
          <w:rFonts w:ascii="Times New Roman" w:hAnsi="Times New Roman" w:cs="Times New Roman"/>
          <w:sz w:val="24"/>
          <w:szCs w:val="24"/>
        </w:rPr>
        <w:t xml:space="preserve"> в 201</w:t>
      </w:r>
      <w:r w:rsidR="002B2136">
        <w:rPr>
          <w:rFonts w:ascii="Times New Roman" w:hAnsi="Times New Roman" w:cs="Times New Roman"/>
          <w:sz w:val="24"/>
          <w:szCs w:val="24"/>
        </w:rPr>
        <w:t>6</w:t>
      </w:r>
      <w:r w:rsidR="00AA429B" w:rsidRPr="005A6F2C">
        <w:rPr>
          <w:rFonts w:ascii="Times New Roman" w:hAnsi="Times New Roman" w:cs="Times New Roman"/>
          <w:sz w:val="24"/>
          <w:szCs w:val="24"/>
        </w:rPr>
        <w:t xml:space="preserve"> году оплачена</w:t>
      </w:r>
      <w:r w:rsidR="00AA429B" w:rsidRPr="005A6F2C">
        <w:rPr>
          <w:rFonts w:ascii="Times New Roman" w:hAnsi="Times New Roman" w:cs="Times New Roman"/>
          <w:bCs/>
          <w:sz w:val="24"/>
          <w:szCs w:val="24"/>
        </w:rPr>
        <w:t xml:space="preserve"> субсидия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 перевозчику, обслуживающему </w:t>
      </w:r>
      <w:r w:rsidR="00AA429B" w:rsidRPr="005A6F2C">
        <w:rPr>
          <w:rFonts w:ascii="Times New Roman" w:hAnsi="Times New Roman" w:cs="Times New Roman"/>
          <w:bCs/>
          <w:sz w:val="24"/>
          <w:szCs w:val="24"/>
        </w:rPr>
        <w:t>муниципальный маршрут «</w:t>
      </w:r>
      <w:proofErr w:type="spellStart"/>
      <w:r w:rsidR="00AA429B" w:rsidRPr="005A6F2C">
        <w:rPr>
          <w:rFonts w:ascii="Times New Roman" w:hAnsi="Times New Roman" w:cs="Times New Roman"/>
          <w:bCs/>
          <w:sz w:val="24"/>
          <w:szCs w:val="24"/>
        </w:rPr>
        <w:t>Балаганка</w:t>
      </w:r>
      <w:proofErr w:type="spellEnd"/>
      <w:r w:rsidR="00AA429B" w:rsidRPr="005A6F2C">
        <w:rPr>
          <w:rFonts w:ascii="Times New Roman" w:hAnsi="Times New Roman" w:cs="Times New Roman"/>
          <w:bCs/>
          <w:sz w:val="24"/>
          <w:szCs w:val="24"/>
        </w:rPr>
        <w:t xml:space="preserve"> – Усть-Уда» ИП Анциферову Виктору Иннокентьевичу в планируемом размере 50 тыс. рублей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AA4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7B6" w:rsidRPr="003447B6" w:rsidRDefault="003447B6" w:rsidP="003447B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7B6">
        <w:rPr>
          <w:rFonts w:ascii="Times New Roman" w:hAnsi="Times New Roman" w:cs="Times New Roman"/>
          <w:sz w:val="24"/>
          <w:szCs w:val="24"/>
        </w:rPr>
        <w:t xml:space="preserve">В соответствии с документом планирования регулярных перевозок пассажиров и багажа автомобильным транспортом по муниципальным маршрутам в </w:t>
      </w:r>
      <w:proofErr w:type="spellStart"/>
      <w:r w:rsidRPr="003447B6">
        <w:rPr>
          <w:rFonts w:ascii="Times New Roman" w:hAnsi="Times New Roman" w:cs="Times New Roman"/>
          <w:sz w:val="24"/>
          <w:szCs w:val="24"/>
        </w:rPr>
        <w:t>Усть-Удинском</w:t>
      </w:r>
      <w:proofErr w:type="spellEnd"/>
      <w:r w:rsidRPr="003447B6">
        <w:rPr>
          <w:rFonts w:ascii="Times New Roman" w:hAnsi="Times New Roman" w:cs="Times New Roman"/>
          <w:sz w:val="24"/>
          <w:szCs w:val="24"/>
        </w:rPr>
        <w:t xml:space="preserve"> районе</w:t>
      </w:r>
      <w:r>
        <w:t xml:space="preserve"> </w:t>
      </w:r>
      <w:r w:rsidRPr="003447B6">
        <w:rPr>
          <w:rFonts w:ascii="Times New Roman" w:hAnsi="Times New Roman" w:cs="Times New Roman"/>
          <w:sz w:val="24"/>
          <w:szCs w:val="24"/>
        </w:rPr>
        <w:t>регулярные перевозки в полном объеме могут быть восстановлены путем заключения муниципальных контрактов в период с 10 января</w:t>
      </w:r>
      <w:r>
        <w:rPr>
          <w:rFonts w:ascii="Times New Roman" w:hAnsi="Times New Roman" w:cs="Times New Roman"/>
          <w:sz w:val="24"/>
          <w:szCs w:val="24"/>
        </w:rPr>
        <w:t xml:space="preserve"> 2020 года до 14</w:t>
      </w:r>
      <w:r w:rsidRPr="003447B6">
        <w:rPr>
          <w:rFonts w:ascii="Times New Roman" w:hAnsi="Times New Roman" w:cs="Times New Roman"/>
          <w:sz w:val="24"/>
          <w:szCs w:val="24"/>
        </w:rPr>
        <w:t xml:space="preserve"> июля 2020 года при обеспечении финансирования районного бюджета.  </w:t>
      </w:r>
    </w:p>
    <w:p w:rsidR="00D3427E" w:rsidRDefault="00D3427E" w:rsidP="005D7D6A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E510D" w:rsidRDefault="005E510D" w:rsidP="005E51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BAE" w:rsidRPr="00C03A7D" w:rsidRDefault="00B02BAE" w:rsidP="00B02B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B6E" w:rsidRDefault="00F6277A" w:rsidP="009E658F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B22B6E">
        <w:rPr>
          <w:rFonts w:ascii="Times New Roman" w:hAnsi="Times New Roman"/>
          <w:b/>
          <w:sz w:val="24"/>
          <w:szCs w:val="24"/>
        </w:rPr>
        <w:t>Мероприятия по энергосбережению энергетических ресурсов</w:t>
      </w:r>
      <w:r>
        <w:rPr>
          <w:rFonts w:ascii="Times New Roman" w:hAnsi="Times New Roman"/>
          <w:b/>
          <w:sz w:val="24"/>
          <w:szCs w:val="24"/>
        </w:rPr>
        <w:t>»</w:t>
      </w:r>
      <w:r w:rsidR="00B22B6E">
        <w:rPr>
          <w:rFonts w:ascii="Times New Roman" w:hAnsi="Times New Roman"/>
          <w:b/>
          <w:sz w:val="24"/>
          <w:szCs w:val="24"/>
        </w:rPr>
        <w:t>.</w:t>
      </w:r>
    </w:p>
    <w:p w:rsidR="00B22B6E" w:rsidRDefault="00B22B6E" w:rsidP="009E658F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22B6E" w:rsidRDefault="00B22B6E" w:rsidP="009E658F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24CC0" w:rsidRPr="00D24CC0" w:rsidRDefault="00D24CC0" w:rsidP="00D24C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24CC0">
        <w:rPr>
          <w:rFonts w:ascii="Times New Roman" w:hAnsi="Times New Roman"/>
          <w:sz w:val="24"/>
          <w:szCs w:val="24"/>
        </w:rPr>
        <w:t>Целью энергосбережение и повышение энергетической эффективности является сокращение потребления энергетических ресурсов бюджетными учреждениями района.</w:t>
      </w:r>
    </w:p>
    <w:p w:rsidR="00D24CC0" w:rsidRPr="00D24CC0" w:rsidRDefault="00D24CC0" w:rsidP="00D24C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24CC0">
        <w:rPr>
          <w:rFonts w:ascii="Times New Roman" w:hAnsi="Times New Roman"/>
          <w:sz w:val="24"/>
          <w:szCs w:val="24"/>
        </w:rPr>
        <w:t xml:space="preserve">Задачи </w:t>
      </w:r>
      <w:r>
        <w:rPr>
          <w:rFonts w:ascii="Times New Roman" w:hAnsi="Times New Roman"/>
          <w:sz w:val="24"/>
          <w:szCs w:val="24"/>
        </w:rPr>
        <w:t>мероприятий</w:t>
      </w:r>
      <w:r w:rsidRPr="00D24CC0">
        <w:rPr>
          <w:rFonts w:ascii="Times New Roman" w:hAnsi="Times New Roman"/>
          <w:sz w:val="24"/>
          <w:szCs w:val="24"/>
        </w:rPr>
        <w:t>:</w:t>
      </w:r>
    </w:p>
    <w:p w:rsidR="00D24CC0" w:rsidRPr="00D24CC0" w:rsidRDefault="00D24CC0" w:rsidP="00D24C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24CC0">
        <w:rPr>
          <w:rFonts w:ascii="Times New Roman" w:hAnsi="Times New Roman"/>
          <w:sz w:val="24"/>
          <w:szCs w:val="24"/>
        </w:rPr>
        <w:t>1.</w:t>
      </w:r>
      <w:r w:rsidRPr="00D24CC0">
        <w:rPr>
          <w:rFonts w:ascii="Times New Roman" w:hAnsi="Times New Roman"/>
          <w:sz w:val="24"/>
          <w:szCs w:val="24"/>
        </w:rPr>
        <w:tab/>
        <w:t>Повышение эффективности потребления энергии.</w:t>
      </w:r>
    </w:p>
    <w:p w:rsidR="00D24CC0" w:rsidRPr="00D24CC0" w:rsidRDefault="00D24CC0" w:rsidP="00D24C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24CC0">
        <w:rPr>
          <w:rFonts w:ascii="Times New Roman" w:hAnsi="Times New Roman"/>
          <w:sz w:val="24"/>
          <w:szCs w:val="24"/>
        </w:rPr>
        <w:t>2.</w:t>
      </w:r>
      <w:r w:rsidRPr="00D24CC0">
        <w:rPr>
          <w:rFonts w:ascii="Times New Roman" w:hAnsi="Times New Roman"/>
          <w:sz w:val="24"/>
          <w:szCs w:val="24"/>
        </w:rPr>
        <w:tab/>
        <w:t>Сокращение расхода бюджетных средств на оплату за энергоресурсы.</w:t>
      </w:r>
    </w:p>
    <w:p w:rsidR="00D24CC0" w:rsidRPr="00D24CC0" w:rsidRDefault="00D24CC0" w:rsidP="00D24C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24CC0">
        <w:rPr>
          <w:rFonts w:ascii="Times New Roman" w:hAnsi="Times New Roman"/>
          <w:sz w:val="24"/>
          <w:szCs w:val="24"/>
        </w:rPr>
        <w:t>3.</w:t>
      </w:r>
      <w:r w:rsidRPr="00D24CC0">
        <w:rPr>
          <w:rFonts w:ascii="Times New Roman" w:hAnsi="Times New Roman"/>
          <w:sz w:val="24"/>
          <w:szCs w:val="24"/>
        </w:rPr>
        <w:tab/>
        <w:t>Обеспечение учета всего объема потребляемых энергетических ресурсов.</w:t>
      </w:r>
    </w:p>
    <w:p w:rsidR="00D24CC0" w:rsidRPr="00D24CC0" w:rsidRDefault="00D24CC0" w:rsidP="00D24CC0">
      <w:pPr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D24CC0">
        <w:rPr>
          <w:rFonts w:ascii="Times New Roman" w:hAnsi="Times New Roman"/>
          <w:sz w:val="24"/>
          <w:szCs w:val="24"/>
        </w:rPr>
        <w:t>4.</w:t>
      </w:r>
      <w:r w:rsidRPr="00D24CC0">
        <w:rPr>
          <w:rFonts w:ascii="Times New Roman" w:hAnsi="Times New Roman"/>
          <w:sz w:val="24"/>
          <w:szCs w:val="24"/>
        </w:rPr>
        <w:tab/>
        <w:t>Обеспечение мониторинга потребления энергетических ресурсов и их эффективного использования.</w:t>
      </w:r>
    </w:p>
    <w:p w:rsidR="00D24CC0" w:rsidRDefault="00D24CC0" w:rsidP="00D24CC0">
      <w:pPr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D24CC0">
        <w:rPr>
          <w:rFonts w:ascii="Times New Roman" w:hAnsi="Times New Roman"/>
          <w:sz w:val="24"/>
          <w:szCs w:val="24"/>
        </w:rPr>
        <w:t>5.</w:t>
      </w:r>
      <w:r w:rsidRPr="00D24CC0">
        <w:rPr>
          <w:rFonts w:ascii="Times New Roman" w:hAnsi="Times New Roman"/>
          <w:sz w:val="24"/>
          <w:szCs w:val="24"/>
        </w:rPr>
        <w:tab/>
        <w:t>Применение энергосберегающих технологий при модернизации, реконструкции и капитальном ремонте основных фондов.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2B6E" w:rsidRDefault="002B2136" w:rsidP="00D24C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B2136">
        <w:rPr>
          <w:rFonts w:ascii="Times New Roman" w:hAnsi="Times New Roman"/>
          <w:sz w:val="24"/>
          <w:szCs w:val="24"/>
        </w:rPr>
        <w:t xml:space="preserve">В 2016 году Администрацией района в рамках подпрограммы «Энергосбережение и повышение энергетической эффективности»  проведена работа по установки приборов </w:t>
      </w:r>
      <w:r w:rsidRPr="002B2136">
        <w:rPr>
          <w:rFonts w:ascii="Times New Roman" w:hAnsi="Times New Roman"/>
          <w:sz w:val="24"/>
          <w:szCs w:val="24"/>
        </w:rPr>
        <w:lastRenderedPageBreak/>
        <w:t xml:space="preserve">учета тепловой энергии в двух зданиях детского сада «Светлячок». Стоимость мероприятий 379,994 </w:t>
      </w:r>
      <w:proofErr w:type="spellStart"/>
      <w:r w:rsidRPr="002B2136">
        <w:rPr>
          <w:rFonts w:ascii="Times New Roman" w:hAnsi="Times New Roman"/>
          <w:sz w:val="24"/>
          <w:szCs w:val="24"/>
        </w:rPr>
        <w:t>тыс</w:t>
      </w:r>
      <w:proofErr w:type="gramStart"/>
      <w:r w:rsidRPr="002B2136">
        <w:rPr>
          <w:rFonts w:ascii="Times New Roman" w:hAnsi="Times New Roman"/>
          <w:sz w:val="24"/>
          <w:szCs w:val="24"/>
        </w:rPr>
        <w:t>.р</w:t>
      </w:r>
      <w:proofErr w:type="gramEnd"/>
      <w:r w:rsidRPr="002B2136">
        <w:rPr>
          <w:rFonts w:ascii="Times New Roman" w:hAnsi="Times New Roman"/>
          <w:sz w:val="24"/>
          <w:szCs w:val="24"/>
        </w:rPr>
        <w:t>уб</w:t>
      </w:r>
      <w:proofErr w:type="spellEnd"/>
      <w:r w:rsidRPr="002B2136">
        <w:rPr>
          <w:rFonts w:ascii="Times New Roman" w:hAnsi="Times New Roman"/>
          <w:sz w:val="24"/>
          <w:szCs w:val="24"/>
        </w:rPr>
        <w:t>, денежные средства из облас</w:t>
      </w:r>
      <w:r>
        <w:rPr>
          <w:rFonts w:ascii="Times New Roman" w:hAnsi="Times New Roman"/>
          <w:sz w:val="24"/>
          <w:szCs w:val="24"/>
        </w:rPr>
        <w:t>тного бюджета не использовались</w:t>
      </w:r>
      <w:r w:rsidR="00B22B6E" w:rsidRPr="00B22B6E">
        <w:rPr>
          <w:rFonts w:ascii="Times New Roman" w:hAnsi="Times New Roman"/>
          <w:sz w:val="24"/>
          <w:szCs w:val="24"/>
        </w:rPr>
        <w:t>.</w:t>
      </w:r>
      <w:r w:rsidR="00B22B6E">
        <w:rPr>
          <w:rFonts w:ascii="Times New Roman" w:hAnsi="Times New Roman"/>
          <w:sz w:val="24"/>
          <w:szCs w:val="24"/>
        </w:rPr>
        <w:t xml:space="preserve"> </w:t>
      </w:r>
    </w:p>
    <w:p w:rsidR="00D24CC0" w:rsidRDefault="00D24CC0" w:rsidP="00D24CC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5321" w:rsidRDefault="006B5321" w:rsidP="009E0C43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E0C43" w:rsidRDefault="009E0C43" w:rsidP="009E0C43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Финансирование мероприятий по энергосбережению</w:t>
      </w:r>
    </w:p>
    <w:p w:rsidR="009E0C43" w:rsidRPr="009E0C43" w:rsidRDefault="009E0C43" w:rsidP="009E0C43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тыс</w:t>
      </w:r>
      <w:proofErr w:type="gramStart"/>
      <w:r>
        <w:rPr>
          <w:rFonts w:ascii="Times New Roman" w:hAnsi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</w:rPr>
        <w:t>уб</w:t>
      </w:r>
      <w:proofErr w:type="spellEnd"/>
      <w:r>
        <w:rPr>
          <w:rFonts w:ascii="Times New Roman" w:hAnsi="Times New Roman"/>
          <w:b/>
          <w:sz w:val="24"/>
          <w:szCs w:val="24"/>
        </w:rPr>
        <w:t>.)</w:t>
      </w:r>
    </w:p>
    <w:p w:rsidR="00D24CC0" w:rsidRDefault="00D24CC0" w:rsidP="00D24CC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74E3" w:rsidRPr="009E0930" w:rsidRDefault="009E0C43" w:rsidP="009E093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B6586B0" wp14:editId="70ECD21F">
            <wp:extent cx="5486400" cy="32004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874E3" w:rsidRDefault="00D874E3" w:rsidP="00CE72B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E72B4" w:rsidRDefault="00F6277A" w:rsidP="00CE72B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CE72B4" w:rsidRPr="00CE72B4">
        <w:rPr>
          <w:rFonts w:ascii="Times New Roman" w:hAnsi="Times New Roman"/>
          <w:b/>
          <w:sz w:val="24"/>
          <w:szCs w:val="24"/>
        </w:rPr>
        <w:t>Лесная промышленность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E72B4" w:rsidRPr="00CE72B4" w:rsidRDefault="00CE72B4" w:rsidP="00CE72B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B0FF2" w:rsidRDefault="00CE72B4" w:rsidP="00CE72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E72B4">
        <w:rPr>
          <w:rFonts w:ascii="Times New Roman" w:hAnsi="Times New Roman"/>
          <w:sz w:val="24"/>
          <w:szCs w:val="24"/>
        </w:rPr>
        <w:t xml:space="preserve">Площадь </w:t>
      </w:r>
      <w:proofErr w:type="spellStart"/>
      <w:r w:rsidRPr="00CE72B4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Pr="00CE72B4">
        <w:rPr>
          <w:rFonts w:ascii="Times New Roman" w:hAnsi="Times New Roman"/>
          <w:sz w:val="24"/>
          <w:szCs w:val="24"/>
        </w:rPr>
        <w:t xml:space="preserve"> района  составляет 2040,0 тыс. га, из них площадь земель лесного фонда  1908,3 тыс. га. На  территории </w:t>
      </w:r>
      <w:proofErr w:type="spellStart"/>
      <w:r w:rsidRPr="00CE72B4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Pr="00CE72B4">
        <w:rPr>
          <w:rFonts w:ascii="Times New Roman" w:hAnsi="Times New Roman"/>
          <w:sz w:val="24"/>
          <w:szCs w:val="24"/>
        </w:rPr>
        <w:t xml:space="preserve"> района в 201</w:t>
      </w:r>
      <w:r w:rsidR="008B0FF2">
        <w:rPr>
          <w:rFonts w:ascii="Times New Roman" w:hAnsi="Times New Roman"/>
          <w:sz w:val="24"/>
          <w:szCs w:val="24"/>
        </w:rPr>
        <w:t>6</w:t>
      </w:r>
      <w:r w:rsidRPr="00CE72B4">
        <w:rPr>
          <w:rFonts w:ascii="Times New Roman" w:hAnsi="Times New Roman"/>
          <w:sz w:val="24"/>
          <w:szCs w:val="24"/>
        </w:rPr>
        <w:t xml:space="preserve"> году действовало два территориальных отд</w:t>
      </w:r>
      <w:r w:rsidR="008A582F">
        <w:rPr>
          <w:rFonts w:ascii="Times New Roman" w:hAnsi="Times New Roman"/>
          <w:sz w:val="24"/>
          <w:szCs w:val="24"/>
        </w:rPr>
        <w:t>ела  Министерства лесного комплекса</w:t>
      </w:r>
      <w:r w:rsidRPr="00CE72B4">
        <w:rPr>
          <w:rFonts w:ascii="Times New Roman" w:hAnsi="Times New Roman"/>
          <w:sz w:val="24"/>
          <w:szCs w:val="24"/>
        </w:rPr>
        <w:t xml:space="preserve"> Иркутской области (лесничества) – это </w:t>
      </w:r>
      <w:proofErr w:type="spellStart"/>
      <w:r w:rsidRPr="00CE72B4">
        <w:rPr>
          <w:rFonts w:ascii="Times New Roman" w:hAnsi="Times New Roman"/>
          <w:sz w:val="24"/>
          <w:szCs w:val="24"/>
        </w:rPr>
        <w:t>Усть-Удин</w:t>
      </w:r>
      <w:r w:rsidR="008E06E5">
        <w:rPr>
          <w:rFonts w:ascii="Times New Roman" w:hAnsi="Times New Roman"/>
          <w:sz w:val="24"/>
          <w:szCs w:val="24"/>
        </w:rPr>
        <w:t>ское</w:t>
      </w:r>
      <w:proofErr w:type="spellEnd"/>
      <w:r w:rsidR="008E06E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E06E5">
        <w:rPr>
          <w:rFonts w:ascii="Times New Roman" w:hAnsi="Times New Roman"/>
          <w:sz w:val="24"/>
          <w:szCs w:val="24"/>
        </w:rPr>
        <w:t>Нижнеилимское</w:t>
      </w:r>
      <w:proofErr w:type="spellEnd"/>
      <w:r w:rsidR="008E06E5">
        <w:rPr>
          <w:rFonts w:ascii="Times New Roman" w:hAnsi="Times New Roman"/>
          <w:sz w:val="24"/>
          <w:szCs w:val="24"/>
        </w:rPr>
        <w:t>, областные государственные автономные учреждения</w:t>
      </w:r>
      <w:r w:rsidRPr="00CE72B4">
        <w:rPr>
          <w:rFonts w:ascii="Times New Roman" w:hAnsi="Times New Roman"/>
          <w:sz w:val="24"/>
          <w:szCs w:val="24"/>
        </w:rPr>
        <w:t xml:space="preserve"> (ОГАУ) «</w:t>
      </w:r>
      <w:proofErr w:type="spellStart"/>
      <w:r w:rsidRPr="00CE72B4">
        <w:rPr>
          <w:rFonts w:ascii="Times New Roman" w:hAnsi="Times New Roman"/>
          <w:sz w:val="24"/>
          <w:szCs w:val="24"/>
        </w:rPr>
        <w:t>Шестаковский</w:t>
      </w:r>
      <w:proofErr w:type="spellEnd"/>
      <w:r w:rsidRPr="00CE72B4">
        <w:rPr>
          <w:rFonts w:ascii="Times New Roman" w:hAnsi="Times New Roman"/>
          <w:sz w:val="24"/>
          <w:szCs w:val="24"/>
        </w:rPr>
        <w:t xml:space="preserve"> лесхоз»</w:t>
      </w:r>
      <w:r w:rsidR="008E06E5">
        <w:rPr>
          <w:rFonts w:ascii="Times New Roman" w:hAnsi="Times New Roman"/>
          <w:sz w:val="24"/>
          <w:szCs w:val="24"/>
        </w:rPr>
        <w:t xml:space="preserve"> и (ОГАУ) «Ангарское лесохозяйственное объединение»</w:t>
      </w:r>
      <w:r w:rsidR="008B0FF2">
        <w:rPr>
          <w:rFonts w:ascii="Times New Roman" w:hAnsi="Times New Roman"/>
          <w:sz w:val="24"/>
          <w:szCs w:val="24"/>
        </w:rPr>
        <w:t>.</w:t>
      </w:r>
    </w:p>
    <w:p w:rsidR="00CE72B4" w:rsidRDefault="008B0FF2" w:rsidP="00CE72B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97C46">
        <w:rPr>
          <w:rFonts w:ascii="Times New Roman" w:hAnsi="Times New Roman"/>
          <w:sz w:val="24"/>
          <w:szCs w:val="24"/>
        </w:rPr>
        <w:t>В 2016 году восстановило</w:t>
      </w:r>
      <w:r w:rsidRPr="008B0FF2">
        <w:rPr>
          <w:rFonts w:ascii="Times New Roman" w:hAnsi="Times New Roman"/>
          <w:sz w:val="24"/>
          <w:szCs w:val="24"/>
        </w:rPr>
        <w:t xml:space="preserve"> самостоятельность </w:t>
      </w:r>
      <w:r w:rsidR="00E97C46">
        <w:rPr>
          <w:rFonts w:ascii="Times New Roman" w:hAnsi="Times New Roman"/>
          <w:sz w:val="24"/>
          <w:szCs w:val="24"/>
        </w:rPr>
        <w:t xml:space="preserve">и начало работу </w:t>
      </w:r>
      <w:r w:rsidRPr="008B0FF2">
        <w:rPr>
          <w:rFonts w:ascii="Times New Roman" w:hAnsi="Times New Roman"/>
          <w:sz w:val="24"/>
          <w:szCs w:val="24"/>
        </w:rPr>
        <w:t>ОГАУ «</w:t>
      </w:r>
      <w:proofErr w:type="spellStart"/>
      <w:r w:rsidRPr="008B0FF2">
        <w:rPr>
          <w:rFonts w:ascii="Times New Roman" w:hAnsi="Times New Roman"/>
          <w:sz w:val="24"/>
          <w:szCs w:val="24"/>
        </w:rPr>
        <w:t>Удинский</w:t>
      </w:r>
      <w:proofErr w:type="spellEnd"/>
      <w:r w:rsidRPr="008B0FF2">
        <w:rPr>
          <w:rFonts w:ascii="Times New Roman" w:hAnsi="Times New Roman"/>
          <w:sz w:val="24"/>
          <w:szCs w:val="24"/>
        </w:rPr>
        <w:t xml:space="preserve"> лесхоз». В консолидированный бюджет Иркутской области предприятием уплачено за полгода работы  более</w:t>
      </w:r>
      <w:r w:rsidR="00E97C46">
        <w:rPr>
          <w:rFonts w:ascii="Times New Roman" w:hAnsi="Times New Roman"/>
          <w:sz w:val="24"/>
          <w:szCs w:val="24"/>
        </w:rPr>
        <w:t xml:space="preserve"> 1,3 млн. рублей. В перспективных планах учреждения </w:t>
      </w:r>
      <w:r w:rsidRPr="008B0FF2">
        <w:rPr>
          <w:rFonts w:ascii="Times New Roman" w:hAnsi="Times New Roman"/>
          <w:sz w:val="24"/>
          <w:szCs w:val="24"/>
        </w:rPr>
        <w:t>в 2017 году - увеличение рабочих мест  до 100 человек.</w:t>
      </w:r>
    </w:p>
    <w:p w:rsidR="00FC41A2" w:rsidRPr="00CE72B4" w:rsidRDefault="00FC41A2" w:rsidP="006E5104">
      <w:pPr>
        <w:jc w:val="both"/>
        <w:rPr>
          <w:rFonts w:ascii="Times New Roman" w:hAnsi="Times New Roman"/>
          <w:sz w:val="24"/>
          <w:szCs w:val="24"/>
        </w:rPr>
      </w:pPr>
    </w:p>
    <w:p w:rsidR="00CE72B4" w:rsidRDefault="00CE72B4" w:rsidP="00F6277A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CE72B4">
        <w:rPr>
          <w:rFonts w:ascii="Times New Roman" w:hAnsi="Times New Roman"/>
          <w:b/>
          <w:sz w:val="24"/>
          <w:szCs w:val="24"/>
        </w:rPr>
        <w:t>Заготовка древесины</w:t>
      </w:r>
      <w:r w:rsidR="006B5321">
        <w:rPr>
          <w:rFonts w:ascii="Times New Roman" w:hAnsi="Times New Roman"/>
          <w:b/>
          <w:sz w:val="24"/>
          <w:szCs w:val="24"/>
        </w:rPr>
        <w:t xml:space="preserve"> на территории </w:t>
      </w:r>
      <w:proofErr w:type="spellStart"/>
      <w:r w:rsidR="006B5321">
        <w:rPr>
          <w:rFonts w:ascii="Times New Roman" w:hAnsi="Times New Roman"/>
          <w:b/>
          <w:sz w:val="24"/>
          <w:szCs w:val="24"/>
        </w:rPr>
        <w:t>Усть-Удинского</w:t>
      </w:r>
      <w:proofErr w:type="spellEnd"/>
      <w:r w:rsidR="006B5321">
        <w:rPr>
          <w:rFonts w:ascii="Times New Roman" w:hAnsi="Times New Roman"/>
          <w:b/>
          <w:sz w:val="24"/>
          <w:szCs w:val="24"/>
        </w:rPr>
        <w:t xml:space="preserve"> района</w:t>
      </w:r>
      <w:r w:rsidRPr="00CE72B4">
        <w:rPr>
          <w:rFonts w:ascii="Times New Roman" w:hAnsi="Times New Roman"/>
          <w:b/>
          <w:sz w:val="24"/>
          <w:szCs w:val="24"/>
        </w:rPr>
        <w:t>, тыс.м3.</w:t>
      </w:r>
    </w:p>
    <w:p w:rsidR="00CE72B4" w:rsidRPr="00CE72B4" w:rsidRDefault="00F6277A" w:rsidP="00CE72B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59AF145" wp14:editId="44269991">
            <wp:extent cx="5389418" cy="2410691"/>
            <wp:effectExtent l="0" t="0" r="1905" b="889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E72B4" w:rsidRPr="00CE72B4" w:rsidRDefault="00CE72B4" w:rsidP="00CE72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E72B4">
        <w:rPr>
          <w:rFonts w:ascii="Times New Roman" w:hAnsi="Times New Roman"/>
          <w:sz w:val="24"/>
          <w:szCs w:val="24"/>
        </w:rPr>
        <w:lastRenderedPageBreak/>
        <w:tab/>
        <w:t xml:space="preserve"> </w:t>
      </w:r>
      <w:r w:rsidR="008B0FF2" w:rsidRPr="008B0FF2">
        <w:rPr>
          <w:rFonts w:ascii="Times New Roman" w:hAnsi="Times New Roman"/>
          <w:sz w:val="24"/>
          <w:szCs w:val="24"/>
        </w:rPr>
        <w:t xml:space="preserve">За 2016 год в районе заготовлено всего 2441,6 тыс. </w:t>
      </w:r>
      <w:proofErr w:type="spellStart"/>
      <w:r w:rsidR="008B0FF2" w:rsidRPr="008B0FF2">
        <w:rPr>
          <w:rFonts w:ascii="Times New Roman" w:hAnsi="Times New Roman"/>
          <w:sz w:val="24"/>
          <w:szCs w:val="24"/>
        </w:rPr>
        <w:t>куб.м</w:t>
      </w:r>
      <w:proofErr w:type="spellEnd"/>
      <w:r w:rsidR="008B0FF2" w:rsidRPr="008B0FF2">
        <w:rPr>
          <w:rFonts w:ascii="Times New Roman" w:hAnsi="Times New Roman"/>
          <w:sz w:val="24"/>
          <w:szCs w:val="24"/>
        </w:rPr>
        <w:t xml:space="preserve">., в том числе по лесничествам: </w:t>
      </w:r>
      <w:proofErr w:type="spellStart"/>
      <w:r w:rsidR="008B0FF2" w:rsidRPr="008B0FF2">
        <w:rPr>
          <w:rFonts w:ascii="Times New Roman" w:hAnsi="Times New Roman"/>
          <w:sz w:val="24"/>
          <w:szCs w:val="24"/>
        </w:rPr>
        <w:t>Усть-Удинское</w:t>
      </w:r>
      <w:proofErr w:type="spellEnd"/>
      <w:r w:rsidR="008B0FF2" w:rsidRPr="008B0FF2">
        <w:rPr>
          <w:rFonts w:ascii="Times New Roman" w:hAnsi="Times New Roman"/>
          <w:sz w:val="24"/>
          <w:szCs w:val="24"/>
        </w:rPr>
        <w:t xml:space="preserve"> – 1412,9 тыс. </w:t>
      </w:r>
      <w:proofErr w:type="spellStart"/>
      <w:r w:rsidR="008B0FF2" w:rsidRPr="008B0FF2">
        <w:rPr>
          <w:rFonts w:ascii="Times New Roman" w:hAnsi="Times New Roman"/>
          <w:sz w:val="24"/>
          <w:szCs w:val="24"/>
        </w:rPr>
        <w:t>куб.м</w:t>
      </w:r>
      <w:proofErr w:type="spellEnd"/>
      <w:r w:rsidR="008B0FF2" w:rsidRPr="008B0FF2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8B0FF2" w:rsidRPr="008B0FF2">
        <w:rPr>
          <w:rFonts w:ascii="Times New Roman" w:hAnsi="Times New Roman"/>
          <w:sz w:val="24"/>
          <w:szCs w:val="24"/>
        </w:rPr>
        <w:t>Нижнеилимское</w:t>
      </w:r>
      <w:proofErr w:type="spellEnd"/>
      <w:r w:rsidR="008B0FF2" w:rsidRPr="008B0FF2">
        <w:rPr>
          <w:rFonts w:ascii="Times New Roman" w:hAnsi="Times New Roman"/>
          <w:sz w:val="24"/>
          <w:szCs w:val="24"/>
        </w:rPr>
        <w:t xml:space="preserve"> – 1028,7 тыс. </w:t>
      </w:r>
      <w:proofErr w:type="spellStart"/>
      <w:r w:rsidR="008B0FF2" w:rsidRPr="008B0FF2">
        <w:rPr>
          <w:rFonts w:ascii="Times New Roman" w:hAnsi="Times New Roman"/>
          <w:sz w:val="24"/>
          <w:szCs w:val="24"/>
        </w:rPr>
        <w:t>куб.м</w:t>
      </w:r>
      <w:proofErr w:type="spellEnd"/>
      <w:r w:rsidR="008B0FF2" w:rsidRPr="008B0FF2">
        <w:rPr>
          <w:rFonts w:ascii="Times New Roman" w:hAnsi="Times New Roman"/>
          <w:sz w:val="24"/>
          <w:szCs w:val="24"/>
        </w:rPr>
        <w:t>.</w:t>
      </w:r>
      <w:r w:rsidRPr="00CE72B4">
        <w:rPr>
          <w:rFonts w:ascii="Times New Roman" w:hAnsi="Times New Roman"/>
          <w:sz w:val="24"/>
          <w:szCs w:val="24"/>
        </w:rPr>
        <w:tab/>
      </w:r>
      <w:r w:rsidR="008B0FF2" w:rsidRPr="008B0FF2">
        <w:rPr>
          <w:rFonts w:ascii="Times New Roman" w:hAnsi="Times New Roman"/>
          <w:sz w:val="24"/>
          <w:szCs w:val="24"/>
        </w:rPr>
        <w:t xml:space="preserve">На территории  района из 21-го арендатора – лесозаготовителя  заготовку древесины вели 19 арендаторов – (расчетная лесосека всего – 3116 тыс. м3, заготовлено – 2317,9 тыс. м3), прочими лесозаготовителями заготовлено 123,7 тыс. м3., в </w:t>
      </w:r>
      <w:proofErr w:type="spellStart"/>
      <w:r w:rsidR="008B0FF2" w:rsidRPr="008B0FF2">
        <w:rPr>
          <w:rFonts w:ascii="Times New Roman" w:hAnsi="Times New Roman"/>
          <w:sz w:val="24"/>
          <w:szCs w:val="24"/>
        </w:rPr>
        <w:t>т.ч</w:t>
      </w:r>
      <w:proofErr w:type="spellEnd"/>
      <w:r w:rsidR="008B0FF2" w:rsidRPr="008B0FF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B0FF2" w:rsidRPr="008B0FF2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="008B0FF2" w:rsidRPr="008B0FF2">
        <w:rPr>
          <w:rFonts w:ascii="Times New Roman" w:hAnsi="Times New Roman"/>
          <w:sz w:val="24"/>
          <w:szCs w:val="24"/>
        </w:rPr>
        <w:t xml:space="preserve"> филиал ОГАУ «Ангарское лесохозяйственное объединение» - 12,5 тыс. м3 и ОГАУ «</w:t>
      </w:r>
      <w:proofErr w:type="spellStart"/>
      <w:r w:rsidR="008B0FF2" w:rsidRPr="008B0FF2">
        <w:rPr>
          <w:rFonts w:ascii="Times New Roman" w:hAnsi="Times New Roman"/>
          <w:sz w:val="24"/>
          <w:szCs w:val="24"/>
        </w:rPr>
        <w:t>Удинский</w:t>
      </w:r>
      <w:proofErr w:type="spellEnd"/>
      <w:r w:rsidR="008B0FF2" w:rsidRPr="008B0FF2">
        <w:rPr>
          <w:rFonts w:ascii="Times New Roman" w:hAnsi="Times New Roman"/>
          <w:sz w:val="24"/>
          <w:szCs w:val="24"/>
        </w:rPr>
        <w:t xml:space="preserve"> лесхоз» 59,2 тыс. м3 (сплошные сан</w:t>
      </w:r>
      <w:proofErr w:type="gramStart"/>
      <w:r w:rsidR="008B0FF2" w:rsidRPr="008B0FF2">
        <w:rPr>
          <w:rFonts w:ascii="Times New Roman" w:hAnsi="Times New Roman"/>
          <w:sz w:val="24"/>
          <w:szCs w:val="24"/>
        </w:rPr>
        <w:t>.</w:t>
      </w:r>
      <w:proofErr w:type="gramEnd"/>
      <w:r w:rsidR="008B0FF2" w:rsidRPr="008B0F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B0FF2" w:rsidRPr="008B0FF2">
        <w:rPr>
          <w:rFonts w:ascii="Times New Roman" w:hAnsi="Times New Roman"/>
          <w:sz w:val="24"/>
          <w:szCs w:val="24"/>
        </w:rPr>
        <w:t>р</w:t>
      </w:r>
      <w:proofErr w:type="gramEnd"/>
      <w:r w:rsidR="008B0FF2" w:rsidRPr="008B0FF2">
        <w:rPr>
          <w:rFonts w:ascii="Times New Roman" w:hAnsi="Times New Roman"/>
          <w:sz w:val="24"/>
          <w:szCs w:val="24"/>
        </w:rPr>
        <w:t xml:space="preserve">убки), </w:t>
      </w:r>
      <w:proofErr w:type="spellStart"/>
      <w:r w:rsidR="008B0FF2" w:rsidRPr="008B0FF2">
        <w:rPr>
          <w:rFonts w:ascii="Times New Roman" w:hAnsi="Times New Roman"/>
          <w:sz w:val="24"/>
          <w:szCs w:val="24"/>
        </w:rPr>
        <w:t>сельхозтоваропроизводители</w:t>
      </w:r>
      <w:proofErr w:type="spellEnd"/>
      <w:r w:rsidR="008B0FF2" w:rsidRPr="008B0FF2">
        <w:rPr>
          <w:rFonts w:ascii="Times New Roman" w:hAnsi="Times New Roman"/>
          <w:sz w:val="24"/>
          <w:szCs w:val="24"/>
        </w:rPr>
        <w:t xml:space="preserve"> – 21,1 тыс. м3, дров для муниципальных нужд – 6,8 тыс. м3, граждане для собственных нужд – 19,5 тыс. м3 (542 человека). В том числе гражданами заготовлено топливных дров для собственных нужд  11,8 тыс. м3.</w:t>
      </w:r>
    </w:p>
    <w:p w:rsidR="007165A8" w:rsidRPr="0098296F" w:rsidRDefault="00A87BA7" w:rsidP="007D79E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96F">
        <w:rPr>
          <w:rFonts w:ascii="Times New Roman" w:eastAsia="Times New Roman" w:hAnsi="Times New Roman" w:cs="Times New Roman"/>
          <w:sz w:val="24"/>
          <w:szCs w:val="24"/>
        </w:rPr>
        <w:t>В 2016</w:t>
      </w:r>
      <w:r w:rsidR="003F469F" w:rsidRPr="0098296F">
        <w:rPr>
          <w:rFonts w:ascii="Times New Roman" w:eastAsia="Times New Roman" w:hAnsi="Times New Roman" w:cs="Times New Roman"/>
          <w:sz w:val="24"/>
          <w:szCs w:val="24"/>
        </w:rPr>
        <w:t xml:space="preserve"> год отделом</w:t>
      </w:r>
      <w:r w:rsidR="007D79E9" w:rsidRPr="0098296F">
        <w:rPr>
          <w:rFonts w:ascii="Times New Roman" w:eastAsia="Times New Roman" w:hAnsi="Times New Roman" w:cs="Times New Roman"/>
          <w:sz w:val="24"/>
          <w:szCs w:val="24"/>
        </w:rPr>
        <w:t xml:space="preserve"> проведена работа </w:t>
      </w:r>
      <w:r w:rsidR="00E44CB9" w:rsidRPr="0098296F">
        <w:rPr>
          <w:rFonts w:ascii="Times New Roman" w:eastAsia="Times New Roman" w:hAnsi="Times New Roman" w:cs="Times New Roman"/>
          <w:sz w:val="24"/>
          <w:szCs w:val="24"/>
        </w:rPr>
        <w:t>с лесозаготовительн</w:t>
      </w:r>
      <w:r w:rsidR="003F469F" w:rsidRPr="0098296F">
        <w:rPr>
          <w:rFonts w:ascii="Times New Roman" w:eastAsia="Times New Roman" w:hAnsi="Times New Roman" w:cs="Times New Roman"/>
          <w:sz w:val="24"/>
          <w:szCs w:val="24"/>
        </w:rPr>
        <w:t>ыми организациями, осуществляющими</w:t>
      </w:r>
      <w:r w:rsidR="00E44CB9" w:rsidRPr="0098296F">
        <w:rPr>
          <w:rFonts w:ascii="Times New Roman" w:eastAsia="Times New Roman" w:hAnsi="Times New Roman" w:cs="Times New Roman"/>
          <w:sz w:val="24"/>
          <w:szCs w:val="24"/>
        </w:rPr>
        <w:t xml:space="preserve"> свою деятельность на т</w:t>
      </w:r>
      <w:r w:rsidR="003F469F" w:rsidRPr="0098296F">
        <w:rPr>
          <w:rFonts w:ascii="Times New Roman" w:eastAsia="Times New Roman" w:hAnsi="Times New Roman" w:cs="Times New Roman"/>
          <w:sz w:val="24"/>
          <w:szCs w:val="24"/>
        </w:rPr>
        <w:t xml:space="preserve">ерритории </w:t>
      </w:r>
      <w:proofErr w:type="spellStart"/>
      <w:r w:rsidR="003F469F" w:rsidRPr="0098296F">
        <w:rPr>
          <w:rFonts w:ascii="Times New Roman" w:eastAsia="Times New Roman" w:hAnsi="Times New Roman" w:cs="Times New Roman"/>
          <w:sz w:val="24"/>
          <w:szCs w:val="24"/>
        </w:rPr>
        <w:t>Усть-Удинского</w:t>
      </w:r>
      <w:proofErr w:type="spellEnd"/>
      <w:r w:rsidR="003F469F" w:rsidRPr="0098296F">
        <w:rPr>
          <w:rFonts w:ascii="Times New Roman" w:eastAsia="Times New Roman" w:hAnsi="Times New Roman" w:cs="Times New Roman"/>
          <w:sz w:val="24"/>
          <w:szCs w:val="24"/>
        </w:rPr>
        <w:t xml:space="preserve"> района,</w:t>
      </w:r>
      <w:r w:rsidR="007D79E9" w:rsidRPr="00982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CB9" w:rsidRPr="0098296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F469F" w:rsidRPr="0098296F">
        <w:rPr>
          <w:rFonts w:ascii="Times New Roman" w:eastAsia="Times New Roman" w:hAnsi="Times New Roman" w:cs="Times New Roman"/>
          <w:sz w:val="24"/>
          <w:szCs w:val="24"/>
        </w:rPr>
        <w:t xml:space="preserve">целях </w:t>
      </w:r>
      <w:r w:rsidR="007D79E9" w:rsidRPr="0098296F">
        <w:rPr>
          <w:rFonts w:ascii="Times New Roman" w:eastAsia="Times New Roman" w:hAnsi="Times New Roman" w:cs="Times New Roman"/>
          <w:sz w:val="24"/>
          <w:szCs w:val="24"/>
        </w:rPr>
        <w:t>заключени</w:t>
      </w:r>
      <w:r w:rsidR="003F469F" w:rsidRPr="0098296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D79E9" w:rsidRPr="00982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469F" w:rsidRPr="0098296F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7D79E9" w:rsidRPr="0098296F">
        <w:rPr>
          <w:rFonts w:ascii="Times New Roman" w:eastAsia="Times New Roman" w:hAnsi="Times New Roman" w:cs="Times New Roman"/>
          <w:sz w:val="24"/>
          <w:szCs w:val="24"/>
        </w:rPr>
        <w:t>оглашений о социально-экономическом сотрудничестве:</w:t>
      </w:r>
    </w:p>
    <w:p w:rsidR="000A2595" w:rsidRPr="0098296F" w:rsidRDefault="007165A8" w:rsidP="007165A8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96F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Строительство выставочного павильона имени Распутина В.Г. в </w:t>
      </w:r>
      <w:proofErr w:type="spellStart"/>
      <w:r w:rsidRPr="0098296F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spellEnd"/>
      <w:r w:rsidRPr="0098296F">
        <w:rPr>
          <w:rFonts w:ascii="Times New Roman" w:eastAsia="Times New Roman" w:hAnsi="Times New Roman" w:cs="Times New Roman"/>
          <w:sz w:val="24"/>
          <w:szCs w:val="24"/>
        </w:rPr>
        <w:t>. Усть-Уда;</w:t>
      </w:r>
    </w:p>
    <w:p w:rsidR="000A2595" w:rsidRPr="0098296F" w:rsidRDefault="000A2595" w:rsidP="007165A8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96F">
        <w:rPr>
          <w:rFonts w:ascii="Times New Roman" w:eastAsia="Times New Roman" w:hAnsi="Times New Roman" w:cs="Times New Roman"/>
          <w:sz w:val="24"/>
          <w:szCs w:val="24"/>
        </w:rPr>
        <w:t xml:space="preserve"> Финансовая помощь Усть-Удинскому районному Совету ветеранов;</w:t>
      </w:r>
    </w:p>
    <w:p w:rsidR="007D79E9" w:rsidRPr="0098296F" w:rsidRDefault="000A2595" w:rsidP="000A2595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96F">
        <w:rPr>
          <w:rFonts w:ascii="Times New Roman" w:eastAsia="Times New Roman" w:hAnsi="Times New Roman" w:cs="Times New Roman"/>
          <w:sz w:val="24"/>
          <w:szCs w:val="24"/>
        </w:rPr>
        <w:t xml:space="preserve">Поставка ноутбуков Усть-Удинскому районному обществу инвалидов, Усть-Удинскому районному Совету ветеранов и МКОУ </w:t>
      </w:r>
      <w:proofErr w:type="spellStart"/>
      <w:r w:rsidRPr="0098296F">
        <w:rPr>
          <w:rFonts w:ascii="Times New Roman" w:eastAsia="Times New Roman" w:hAnsi="Times New Roman" w:cs="Times New Roman"/>
          <w:sz w:val="24"/>
          <w:szCs w:val="24"/>
        </w:rPr>
        <w:t>Подволоченская</w:t>
      </w:r>
      <w:proofErr w:type="spellEnd"/>
      <w:r w:rsidRPr="0098296F">
        <w:rPr>
          <w:rFonts w:ascii="Times New Roman" w:eastAsia="Times New Roman" w:hAnsi="Times New Roman" w:cs="Times New Roman"/>
          <w:sz w:val="24"/>
          <w:szCs w:val="24"/>
        </w:rPr>
        <w:t xml:space="preserve"> ООШ; </w:t>
      </w:r>
      <w:r w:rsidR="007D79E9" w:rsidRPr="00982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79E9" w:rsidRPr="0098296F" w:rsidRDefault="007D79E9" w:rsidP="007D79E9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96F">
        <w:rPr>
          <w:rFonts w:ascii="Times New Roman" w:eastAsia="Times New Roman" w:hAnsi="Times New Roman" w:cs="Times New Roman"/>
          <w:sz w:val="24"/>
          <w:szCs w:val="24"/>
        </w:rPr>
        <w:t>Поставка металлического профилированного листа для ремонта кровли</w:t>
      </w:r>
      <w:r w:rsidR="007165A8" w:rsidRPr="0098296F">
        <w:rPr>
          <w:rFonts w:ascii="Times New Roman" w:eastAsia="Times New Roman" w:hAnsi="Times New Roman" w:cs="Times New Roman"/>
          <w:sz w:val="24"/>
          <w:szCs w:val="24"/>
        </w:rPr>
        <w:t xml:space="preserve"> интерната</w:t>
      </w:r>
      <w:r w:rsidRPr="00982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65A8" w:rsidRPr="0098296F">
        <w:rPr>
          <w:rFonts w:ascii="Times New Roman" w:eastAsia="Times New Roman" w:hAnsi="Times New Roman" w:cs="Times New Roman"/>
          <w:sz w:val="24"/>
          <w:szCs w:val="24"/>
        </w:rPr>
        <w:t xml:space="preserve">МКОУ </w:t>
      </w:r>
      <w:proofErr w:type="spellStart"/>
      <w:r w:rsidR="007165A8" w:rsidRPr="0098296F">
        <w:rPr>
          <w:rFonts w:ascii="Times New Roman" w:eastAsia="Times New Roman" w:hAnsi="Times New Roman" w:cs="Times New Roman"/>
          <w:sz w:val="24"/>
          <w:szCs w:val="24"/>
        </w:rPr>
        <w:t>Аносовская</w:t>
      </w:r>
      <w:proofErr w:type="spellEnd"/>
      <w:r w:rsidR="007165A8" w:rsidRPr="0098296F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="000A2595" w:rsidRPr="0098296F">
        <w:rPr>
          <w:rFonts w:ascii="Times New Roman" w:eastAsia="Times New Roman" w:hAnsi="Times New Roman" w:cs="Times New Roman"/>
          <w:sz w:val="24"/>
          <w:szCs w:val="24"/>
        </w:rPr>
        <w:t>, финансовое обеспечение работ</w:t>
      </w:r>
      <w:r w:rsidRPr="009829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2595" w:rsidRPr="0098296F" w:rsidRDefault="000A2595" w:rsidP="000A2595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96F">
        <w:rPr>
          <w:rFonts w:ascii="Times New Roman" w:eastAsia="Times New Roman" w:hAnsi="Times New Roman" w:cs="Times New Roman"/>
          <w:sz w:val="24"/>
          <w:szCs w:val="24"/>
        </w:rPr>
        <w:t xml:space="preserve">Поставка в МКОУ </w:t>
      </w:r>
      <w:proofErr w:type="spellStart"/>
      <w:r w:rsidRPr="0098296F">
        <w:rPr>
          <w:rFonts w:ascii="Times New Roman" w:eastAsia="Times New Roman" w:hAnsi="Times New Roman" w:cs="Times New Roman"/>
          <w:sz w:val="24"/>
          <w:szCs w:val="24"/>
        </w:rPr>
        <w:t>Аносовская</w:t>
      </w:r>
      <w:proofErr w:type="spellEnd"/>
      <w:r w:rsidRPr="0098296F">
        <w:rPr>
          <w:rFonts w:ascii="Times New Roman" w:eastAsia="Times New Roman" w:hAnsi="Times New Roman" w:cs="Times New Roman"/>
          <w:sz w:val="24"/>
          <w:szCs w:val="24"/>
        </w:rPr>
        <w:t xml:space="preserve"> СОШ дров;</w:t>
      </w:r>
    </w:p>
    <w:p w:rsidR="007165A8" w:rsidRPr="0098296F" w:rsidRDefault="007165A8" w:rsidP="007D79E9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96F">
        <w:rPr>
          <w:rFonts w:ascii="Times New Roman" w:eastAsia="Times New Roman" w:hAnsi="Times New Roman" w:cs="Times New Roman"/>
          <w:sz w:val="24"/>
          <w:szCs w:val="24"/>
        </w:rPr>
        <w:t xml:space="preserve">Изготовление книги, </w:t>
      </w:r>
      <w:r w:rsidR="000A2595" w:rsidRPr="0098296F">
        <w:rPr>
          <w:rFonts w:ascii="Times New Roman" w:eastAsia="Times New Roman" w:hAnsi="Times New Roman" w:cs="Times New Roman"/>
          <w:sz w:val="24"/>
          <w:szCs w:val="24"/>
        </w:rPr>
        <w:t>журнала</w:t>
      </w:r>
      <w:r w:rsidRPr="0098296F">
        <w:rPr>
          <w:rFonts w:ascii="Times New Roman" w:eastAsia="Times New Roman" w:hAnsi="Times New Roman" w:cs="Times New Roman"/>
          <w:sz w:val="24"/>
          <w:szCs w:val="24"/>
        </w:rPr>
        <w:t xml:space="preserve"> в  связи с 90-летием </w:t>
      </w:r>
      <w:proofErr w:type="spellStart"/>
      <w:r w:rsidRPr="0098296F">
        <w:rPr>
          <w:rFonts w:ascii="Times New Roman" w:eastAsia="Times New Roman" w:hAnsi="Times New Roman" w:cs="Times New Roman"/>
          <w:sz w:val="24"/>
          <w:szCs w:val="24"/>
        </w:rPr>
        <w:t>Усть-Удинского</w:t>
      </w:r>
      <w:proofErr w:type="spellEnd"/>
      <w:r w:rsidRPr="0098296F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0A2595" w:rsidRPr="009829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79E9" w:rsidRPr="0098296F" w:rsidRDefault="007D79E9" w:rsidP="000A2595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96F">
        <w:rPr>
          <w:rFonts w:ascii="Times New Roman" w:eastAsia="Times New Roman" w:hAnsi="Times New Roman" w:cs="Times New Roman"/>
          <w:sz w:val="24"/>
          <w:szCs w:val="24"/>
        </w:rPr>
        <w:t xml:space="preserve">Ремонт МКОУ </w:t>
      </w:r>
      <w:proofErr w:type="spellStart"/>
      <w:r w:rsidRPr="0098296F">
        <w:rPr>
          <w:rFonts w:ascii="Times New Roman" w:eastAsia="Times New Roman" w:hAnsi="Times New Roman" w:cs="Times New Roman"/>
          <w:sz w:val="24"/>
          <w:szCs w:val="24"/>
        </w:rPr>
        <w:t>Подволоченская</w:t>
      </w:r>
      <w:proofErr w:type="spellEnd"/>
      <w:r w:rsidRPr="0098296F">
        <w:rPr>
          <w:rFonts w:ascii="Times New Roman" w:eastAsia="Times New Roman" w:hAnsi="Times New Roman" w:cs="Times New Roman"/>
          <w:sz w:val="24"/>
          <w:szCs w:val="24"/>
        </w:rPr>
        <w:t xml:space="preserve"> ООШ;</w:t>
      </w:r>
    </w:p>
    <w:p w:rsidR="007D79E9" w:rsidRPr="0098296F" w:rsidRDefault="00A87BA7" w:rsidP="007D79E9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96F">
        <w:rPr>
          <w:rFonts w:ascii="Times New Roman" w:eastAsia="Times New Roman" w:hAnsi="Times New Roman" w:cs="Times New Roman"/>
          <w:sz w:val="24"/>
          <w:szCs w:val="24"/>
        </w:rPr>
        <w:t>Поставка пиломатериала и строительство</w:t>
      </w:r>
      <w:r w:rsidR="007D79E9" w:rsidRPr="0098296F">
        <w:rPr>
          <w:rFonts w:ascii="Times New Roman" w:eastAsia="Times New Roman" w:hAnsi="Times New Roman" w:cs="Times New Roman"/>
          <w:sz w:val="24"/>
          <w:szCs w:val="24"/>
        </w:rPr>
        <w:t xml:space="preserve"> сельского дома культуры в </w:t>
      </w:r>
      <w:proofErr w:type="spellStart"/>
      <w:r w:rsidR="007D79E9" w:rsidRPr="0098296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="007D79E9" w:rsidRPr="0098296F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7D79E9" w:rsidRPr="0098296F">
        <w:rPr>
          <w:rFonts w:ascii="Times New Roman" w:eastAsia="Times New Roman" w:hAnsi="Times New Roman" w:cs="Times New Roman"/>
          <w:sz w:val="24"/>
          <w:szCs w:val="24"/>
        </w:rPr>
        <w:t>ижа</w:t>
      </w:r>
      <w:proofErr w:type="spellEnd"/>
      <w:r w:rsidR="007D79E9" w:rsidRPr="009829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79E9" w:rsidRPr="0098296F" w:rsidRDefault="00DB445D" w:rsidP="007D79E9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96F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Строительство </w:t>
      </w:r>
      <w:r w:rsidR="007165A8" w:rsidRPr="0098296F">
        <w:rPr>
          <w:rFonts w:ascii="Times New Roman" w:eastAsia="Times New Roman" w:hAnsi="Times New Roman" w:cs="Times New Roman"/>
          <w:sz w:val="24"/>
          <w:szCs w:val="24"/>
        </w:rPr>
        <w:t>фундамента нового спортзала</w:t>
      </w:r>
      <w:r w:rsidR="000A2595" w:rsidRPr="0098296F">
        <w:rPr>
          <w:rFonts w:ascii="Times New Roman" w:eastAsia="Times New Roman" w:hAnsi="Times New Roman" w:cs="Times New Roman"/>
          <w:sz w:val="24"/>
          <w:szCs w:val="24"/>
        </w:rPr>
        <w:t xml:space="preserve"> МКОУ </w:t>
      </w:r>
      <w:proofErr w:type="spellStart"/>
      <w:r w:rsidR="000A2595" w:rsidRPr="0098296F">
        <w:rPr>
          <w:rFonts w:ascii="Times New Roman" w:eastAsia="Times New Roman" w:hAnsi="Times New Roman" w:cs="Times New Roman"/>
          <w:sz w:val="24"/>
          <w:szCs w:val="24"/>
        </w:rPr>
        <w:t>Балаганкинская</w:t>
      </w:r>
      <w:proofErr w:type="spellEnd"/>
      <w:r w:rsidR="000A2595" w:rsidRPr="0098296F">
        <w:rPr>
          <w:rFonts w:ascii="Times New Roman" w:eastAsia="Times New Roman" w:hAnsi="Times New Roman" w:cs="Times New Roman"/>
          <w:sz w:val="24"/>
          <w:szCs w:val="24"/>
        </w:rPr>
        <w:t xml:space="preserve"> ООШ</w:t>
      </w:r>
      <w:r w:rsidR="007D79E9" w:rsidRPr="009829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5CDA" w:rsidRPr="0098296F" w:rsidRDefault="003D19F5" w:rsidP="00AC5CD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96F">
        <w:rPr>
          <w:rFonts w:ascii="Times New Roman" w:eastAsia="Times New Roman" w:hAnsi="Times New Roman" w:cs="Times New Roman"/>
          <w:sz w:val="24"/>
          <w:szCs w:val="24"/>
        </w:rPr>
        <w:t xml:space="preserve">Поставка металлического профилированного листа для ремонта кровли </w:t>
      </w:r>
      <w:r w:rsidR="00AC5CDA" w:rsidRPr="0098296F">
        <w:rPr>
          <w:rFonts w:ascii="Times New Roman" w:eastAsia="Times New Roman" w:hAnsi="Times New Roman" w:cs="Times New Roman"/>
          <w:sz w:val="24"/>
          <w:szCs w:val="24"/>
        </w:rPr>
        <w:t xml:space="preserve">МКДОУ детский сад </w:t>
      </w:r>
      <w:proofErr w:type="spellStart"/>
      <w:r w:rsidR="00AC5CDA" w:rsidRPr="0098296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AC5CDA" w:rsidRPr="0098296F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AC5CDA" w:rsidRPr="0098296F">
        <w:rPr>
          <w:rFonts w:ascii="Times New Roman" w:eastAsia="Times New Roman" w:hAnsi="Times New Roman" w:cs="Times New Roman"/>
          <w:sz w:val="24"/>
          <w:szCs w:val="24"/>
        </w:rPr>
        <w:t>олька</w:t>
      </w:r>
      <w:proofErr w:type="spellEnd"/>
      <w:r w:rsidR="00AC5CDA" w:rsidRPr="009829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79E9" w:rsidRPr="0098296F" w:rsidRDefault="007D79E9" w:rsidP="007D79E9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96F">
        <w:rPr>
          <w:rFonts w:ascii="Times New Roman" w:eastAsia="Times New Roman" w:hAnsi="Times New Roman" w:cs="Times New Roman"/>
          <w:sz w:val="24"/>
          <w:szCs w:val="24"/>
        </w:rPr>
        <w:t>Приобретение новогодних подарков для детей из многодетных семей и детей одиноких родителей;</w:t>
      </w:r>
    </w:p>
    <w:p w:rsidR="00AC5CDA" w:rsidRDefault="00AC5CDA" w:rsidP="006B5321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E0930" w:rsidRDefault="009E0930" w:rsidP="006B5321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B5321" w:rsidRPr="006B5321" w:rsidRDefault="00A87BA7" w:rsidP="006B5321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B5321">
        <w:rPr>
          <w:rFonts w:ascii="Times New Roman" w:hAnsi="Times New Roman"/>
          <w:b/>
          <w:sz w:val="24"/>
          <w:szCs w:val="24"/>
        </w:rPr>
        <w:t xml:space="preserve"> </w:t>
      </w:r>
      <w:r w:rsidR="006B5321" w:rsidRPr="006B5321">
        <w:rPr>
          <w:rFonts w:ascii="Times New Roman" w:hAnsi="Times New Roman"/>
          <w:b/>
          <w:sz w:val="24"/>
          <w:szCs w:val="24"/>
        </w:rPr>
        <w:t>«Охрана окружающей среды»</w:t>
      </w:r>
    </w:p>
    <w:p w:rsidR="000A2595" w:rsidRDefault="000A2595" w:rsidP="006B5321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E0930" w:rsidRDefault="009E0930" w:rsidP="006B5321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32660" w:rsidRDefault="006B5321" w:rsidP="0063266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B5321">
        <w:rPr>
          <w:rFonts w:ascii="Times New Roman" w:hAnsi="Times New Roman"/>
          <w:sz w:val="24"/>
          <w:szCs w:val="24"/>
        </w:rPr>
        <w:t xml:space="preserve">Мероприятия по </w:t>
      </w:r>
      <w:r>
        <w:rPr>
          <w:rFonts w:ascii="Times New Roman" w:hAnsi="Times New Roman"/>
          <w:sz w:val="24"/>
          <w:szCs w:val="24"/>
        </w:rPr>
        <w:t xml:space="preserve">охране окружающей среды направлены на снижение негативного влияния жизнедеятельности и хозяйственной деятельности человека на </w:t>
      </w:r>
      <w:r w:rsidR="004D2947">
        <w:rPr>
          <w:rFonts w:ascii="Times New Roman" w:hAnsi="Times New Roman"/>
          <w:sz w:val="24"/>
          <w:szCs w:val="24"/>
        </w:rPr>
        <w:t xml:space="preserve">окружающую среду. </w:t>
      </w:r>
    </w:p>
    <w:p w:rsidR="00FC41A2" w:rsidRDefault="00632660" w:rsidP="0063266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32660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632660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Pr="00632660">
        <w:rPr>
          <w:rFonts w:ascii="Times New Roman" w:hAnsi="Times New Roman"/>
          <w:sz w:val="24"/>
          <w:szCs w:val="24"/>
        </w:rPr>
        <w:t xml:space="preserve"> района, на 4 км дороги Усть-Уда – </w:t>
      </w:r>
      <w:proofErr w:type="spellStart"/>
      <w:r w:rsidRPr="00632660">
        <w:rPr>
          <w:rFonts w:ascii="Times New Roman" w:hAnsi="Times New Roman"/>
          <w:sz w:val="24"/>
          <w:szCs w:val="24"/>
        </w:rPr>
        <w:t>Юголок</w:t>
      </w:r>
      <w:proofErr w:type="spellEnd"/>
      <w:r w:rsidRPr="00632660">
        <w:rPr>
          <w:rFonts w:ascii="Times New Roman" w:hAnsi="Times New Roman"/>
          <w:sz w:val="24"/>
          <w:szCs w:val="24"/>
        </w:rPr>
        <w:t xml:space="preserve">, существует полигон, образованный  в результате хозяйственной и производственной деятельности населения </w:t>
      </w:r>
      <w:proofErr w:type="spellStart"/>
      <w:r w:rsidRPr="00632660">
        <w:rPr>
          <w:rFonts w:ascii="Times New Roman" w:hAnsi="Times New Roman"/>
          <w:sz w:val="24"/>
          <w:szCs w:val="24"/>
        </w:rPr>
        <w:t>р.п</w:t>
      </w:r>
      <w:proofErr w:type="spellEnd"/>
      <w:r w:rsidRPr="00632660">
        <w:rPr>
          <w:rFonts w:ascii="Times New Roman" w:hAnsi="Times New Roman"/>
          <w:sz w:val="24"/>
          <w:szCs w:val="24"/>
        </w:rPr>
        <w:t xml:space="preserve">. Усть-Уда с момента переселения в начале 60-х годов прошлого века. По приблизительной оценке площадь объекта составляет 4 га, с количеством накопленных отходов 18,5 тысяч тонн. </w:t>
      </w:r>
    </w:p>
    <w:p w:rsidR="005E510D" w:rsidRDefault="005E510D" w:rsidP="005E510D">
      <w:pPr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Полигон временного размещения отходов</w:t>
      </w:r>
    </w:p>
    <w:p w:rsidR="005E510D" w:rsidRDefault="005E510D" w:rsidP="005E510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4AE1" w:rsidRDefault="00B22A8D" w:rsidP="005E510D">
      <w:pPr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18D8F9D" wp14:editId="5ECB77B0">
            <wp:extent cx="2834640" cy="2148840"/>
            <wp:effectExtent l="0" t="0" r="3810" b="3810"/>
            <wp:docPr id="1" name="Рисунок 1" descr="C:\Users\Oxt\Desktop\ФОТО\Свалка ни фига себе\IMG_1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xt\Desktop\ФОТО\Свалка ни фига себе\IMG_106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10D">
        <w:rPr>
          <w:rFonts w:ascii="Times New Roman" w:hAnsi="Times New Roman"/>
          <w:sz w:val="24"/>
          <w:szCs w:val="24"/>
        </w:rPr>
        <w:t xml:space="preserve"> </w:t>
      </w:r>
    </w:p>
    <w:p w:rsidR="004A3EE4" w:rsidRDefault="004A3EE4" w:rsidP="008E06E5">
      <w:pPr>
        <w:jc w:val="both"/>
        <w:rPr>
          <w:rFonts w:ascii="Times New Roman" w:hAnsi="Times New Roman"/>
          <w:sz w:val="24"/>
          <w:szCs w:val="24"/>
        </w:rPr>
      </w:pPr>
    </w:p>
    <w:p w:rsidR="004A3EE4" w:rsidRDefault="007B2813" w:rsidP="0063266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2016 году в связи с возобновлением строительства новой школы в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>. Усть-Уда  производилась вывозка на временное хранение значительного количества отходов со строительной площадки</w:t>
      </w:r>
      <w:r w:rsidR="00F42E8D">
        <w:rPr>
          <w:rFonts w:ascii="Times New Roman" w:hAnsi="Times New Roman"/>
          <w:sz w:val="24"/>
          <w:szCs w:val="24"/>
        </w:rPr>
        <w:t xml:space="preserve"> и от  сноса старого здания  школы №2. Отходы преимущественно размещены на отведенном для этих целей участке</w:t>
      </w:r>
      <w:r w:rsidR="008E06E5">
        <w:rPr>
          <w:rFonts w:ascii="Times New Roman" w:hAnsi="Times New Roman"/>
          <w:sz w:val="24"/>
          <w:szCs w:val="24"/>
        </w:rPr>
        <w:t xml:space="preserve"> площадью 2,7 га, рядом с ранее существующим полигоном.</w:t>
      </w:r>
    </w:p>
    <w:p w:rsidR="00632660" w:rsidRPr="00632660" w:rsidRDefault="00632660" w:rsidP="0063266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32660">
        <w:rPr>
          <w:rFonts w:ascii="Times New Roman" w:hAnsi="Times New Roman"/>
          <w:sz w:val="24"/>
          <w:szCs w:val="24"/>
        </w:rPr>
        <w:t xml:space="preserve">Муниципальной программой планируется предусмотреть решение   межмуниципальной проблемы на территории </w:t>
      </w:r>
      <w:proofErr w:type="spellStart"/>
      <w:r w:rsidRPr="00632660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Pr="00632660">
        <w:rPr>
          <w:rFonts w:ascii="Times New Roman" w:hAnsi="Times New Roman"/>
          <w:sz w:val="24"/>
          <w:szCs w:val="24"/>
        </w:rPr>
        <w:t xml:space="preserve"> района, с</w:t>
      </w:r>
      <w:r w:rsidR="008A582F">
        <w:rPr>
          <w:rFonts w:ascii="Times New Roman" w:hAnsi="Times New Roman"/>
          <w:sz w:val="24"/>
          <w:szCs w:val="24"/>
        </w:rPr>
        <w:t xml:space="preserve">вязанной с утилизацией отходов </w:t>
      </w:r>
      <w:r w:rsidRPr="00632660">
        <w:rPr>
          <w:rFonts w:ascii="Times New Roman" w:hAnsi="Times New Roman"/>
          <w:sz w:val="24"/>
          <w:szCs w:val="24"/>
          <w:lang w:val="en-US"/>
        </w:rPr>
        <w:t>V</w:t>
      </w:r>
      <w:r w:rsidR="008A582F">
        <w:rPr>
          <w:rFonts w:ascii="Times New Roman" w:hAnsi="Times New Roman"/>
          <w:sz w:val="24"/>
          <w:szCs w:val="24"/>
        </w:rPr>
        <w:t xml:space="preserve"> класса</w:t>
      </w:r>
      <w:r w:rsidRPr="00632660">
        <w:rPr>
          <w:rFonts w:ascii="Times New Roman" w:hAnsi="Times New Roman"/>
          <w:sz w:val="24"/>
          <w:szCs w:val="24"/>
        </w:rPr>
        <w:t xml:space="preserve"> опасности. Тем самым предотвратить вредное воздействие отходов на здоровье человека и окружающую среду.</w:t>
      </w:r>
    </w:p>
    <w:p w:rsidR="00632660" w:rsidRDefault="00632660" w:rsidP="00632660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E0930" w:rsidRDefault="009E0930" w:rsidP="00632660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32660" w:rsidRDefault="00632660" w:rsidP="00632660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32660">
        <w:rPr>
          <w:rFonts w:ascii="Times New Roman" w:hAnsi="Times New Roman"/>
          <w:b/>
          <w:sz w:val="24"/>
          <w:szCs w:val="24"/>
        </w:rPr>
        <w:t xml:space="preserve">Динамика расходов администрации района </w:t>
      </w:r>
    </w:p>
    <w:p w:rsidR="005E510D" w:rsidRDefault="00632660" w:rsidP="005E510D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32660">
        <w:rPr>
          <w:rFonts w:ascii="Times New Roman" w:hAnsi="Times New Roman"/>
          <w:b/>
          <w:sz w:val="24"/>
          <w:szCs w:val="24"/>
        </w:rPr>
        <w:t xml:space="preserve">на утилизацию (захоронение) отходов, </w:t>
      </w:r>
      <w:proofErr w:type="spellStart"/>
      <w:r w:rsidR="005E510D" w:rsidRPr="00632660">
        <w:rPr>
          <w:rFonts w:ascii="Times New Roman" w:hAnsi="Times New Roman"/>
          <w:b/>
          <w:sz w:val="24"/>
          <w:szCs w:val="24"/>
        </w:rPr>
        <w:t>тыс</w:t>
      </w:r>
      <w:proofErr w:type="gramStart"/>
      <w:r w:rsidR="005E510D" w:rsidRPr="00632660">
        <w:rPr>
          <w:rFonts w:ascii="Times New Roman" w:hAnsi="Times New Roman"/>
          <w:b/>
          <w:sz w:val="24"/>
          <w:szCs w:val="24"/>
        </w:rPr>
        <w:t>.р</w:t>
      </w:r>
      <w:proofErr w:type="gramEnd"/>
      <w:r w:rsidR="005E510D" w:rsidRPr="00632660">
        <w:rPr>
          <w:rFonts w:ascii="Times New Roman" w:hAnsi="Times New Roman"/>
          <w:b/>
          <w:sz w:val="24"/>
          <w:szCs w:val="24"/>
        </w:rPr>
        <w:t>ублей</w:t>
      </w:r>
      <w:proofErr w:type="spellEnd"/>
    </w:p>
    <w:p w:rsidR="00632660" w:rsidRDefault="00632660" w:rsidP="0063266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21109CA" wp14:editId="22B15B28">
            <wp:extent cx="5368636" cy="2826328"/>
            <wp:effectExtent l="0" t="0" r="381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32660" w:rsidRDefault="00632660" w:rsidP="0063266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2660" w:rsidRDefault="00632660" w:rsidP="0063266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0930" w:rsidRDefault="009E0930" w:rsidP="0063266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08AE" w:rsidRDefault="006B5321" w:rsidP="000D73A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B5321">
        <w:rPr>
          <w:rFonts w:ascii="Times New Roman" w:hAnsi="Times New Roman"/>
          <w:sz w:val="24"/>
          <w:szCs w:val="24"/>
        </w:rPr>
        <w:t xml:space="preserve">Плановое значение </w:t>
      </w:r>
      <w:r w:rsidR="00632660">
        <w:rPr>
          <w:rFonts w:ascii="Times New Roman" w:hAnsi="Times New Roman"/>
          <w:sz w:val="24"/>
          <w:szCs w:val="24"/>
        </w:rPr>
        <w:t>к</w:t>
      </w:r>
      <w:r w:rsidR="00632660" w:rsidRPr="006B5321">
        <w:rPr>
          <w:rFonts w:ascii="Times New Roman" w:hAnsi="Times New Roman"/>
          <w:sz w:val="24"/>
          <w:szCs w:val="24"/>
        </w:rPr>
        <w:t>оличеств</w:t>
      </w:r>
      <w:r w:rsidR="00632660">
        <w:rPr>
          <w:rFonts w:ascii="Times New Roman" w:hAnsi="Times New Roman"/>
          <w:sz w:val="24"/>
          <w:szCs w:val="24"/>
        </w:rPr>
        <w:t>а</w:t>
      </w:r>
      <w:r w:rsidR="00632660" w:rsidRPr="006B5321">
        <w:rPr>
          <w:rFonts w:ascii="Times New Roman" w:hAnsi="Times New Roman"/>
          <w:sz w:val="24"/>
          <w:szCs w:val="24"/>
        </w:rPr>
        <w:t xml:space="preserve"> часов (дней) работы по утилизации отходов </w:t>
      </w:r>
      <w:r w:rsidRPr="006B5321">
        <w:rPr>
          <w:rFonts w:ascii="Times New Roman" w:hAnsi="Times New Roman"/>
          <w:sz w:val="24"/>
          <w:szCs w:val="24"/>
        </w:rPr>
        <w:t>на 201</w:t>
      </w:r>
      <w:r w:rsidR="004A3EE4">
        <w:rPr>
          <w:rFonts w:ascii="Times New Roman" w:hAnsi="Times New Roman"/>
          <w:sz w:val="24"/>
          <w:szCs w:val="24"/>
        </w:rPr>
        <w:t>6</w:t>
      </w:r>
      <w:r w:rsidRPr="006B5321">
        <w:rPr>
          <w:rFonts w:ascii="Times New Roman" w:hAnsi="Times New Roman"/>
          <w:sz w:val="24"/>
          <w:szCs w:val="24"/>
        </w:rPr>
        <w:t xml:space="preserve"> год </w:t>
      </w:r>
      <w:r w:rsidR="004A3EE4">
        <w:rPr>
          <w:rFonts w:ascii="Times New Roman" w:hAnsi="Times New Roman"/>
          <w:sz w:val="24"/>
          <w:szCs w:val="24"/>
        </w:rPr>
        <w:t>98</w:t>
      </w:r>
      <w:r w:rsidRPr="006B5321">
        <w:rPr>
          <w:rFonts w:ascii="Times New Roman" w:hAnsi="Times New Roman"/>
          <w:sz w:val="24"/>
          <w:szCs w:val="24"/>
        </w:rPr>
        <w:t xml:space="preserve"> часов (18 дней). Фактическое значение </w:t>
      </w:r>
      <w:r w:rsidR="004A3EE4">
        <w:rPr>
          <w:rFonts w:ascii="Times New Roman" w:hAnsi="Times New Roman"/>
          <w:sz w:val="24"/>
          <w:szCs w:val="24"/>
        </w:rPr>
        <w:t>124,5</w:t>
      </w:r>
      <w:r w:rsidRPr="006B5321">
        <w:rPr>
          <w:rFonts w:ascii="Times New Roman" w:hAnsi="Times New Roman"/>
          <w:sz w:val="24"/>
          <w:szCs w:val="24"/>
        </w:rPr>
        <w:t xml:space="preserve"> часов (</w:t>
      </w:r>
      <w:r w:rsidR="004A3EE4">
        <w:rPr>
          <w:rFonts w:ascii="Times New Roman" w:hAnsi="Times New Roman"/>
          <w:sz w:val="24"/>
          <w:szCs w:val="24"/>
        </w:rPr>
        <w:t>20</w:t>
      </w:r>
      <w:r w:rsidRPr="006B5321">
        <w:rPr>
          <w:rFonts w:ascii="Times New Roman" w:hAnsi="Times New Roman"/>
          <w:sz w:val="24"/>
          <w:szCs w:val="24"/>
        </w:rPr>
        <w:t xml:space="preserve"> дней). Работы по утилизации отходов производились ИП Константиновым Александром Анатольевичем. </w:t>
      </w:r>
      <w:r w:rsidR="004A3EE4" w:rsidRPr="006B5321">
        <w:rPr>
          <w:rFonts w:ascii="Times New Roman" w:hAnsi="Times New Roman"/>
          <w:sz w:val="24"/>
          <w:szCs w:val="24"/>
        </w:rPr>
        <w:t xml:space="preserve">В течение года </w:t>
      </w:r>
      <w:r w:rsidR="004A3EE4">
        <w:rPr>
          <w:rFonts w:ascii="Times New Roman" w:hAnsi="Times New Roman"/>
          <w:sz w:val="24"/>
          <w:szCs w:val="24"/>
        </w:rPr>
        <w:t>на</w:t>
      </w:r>
      <w:r w:rsidR="004A3EE4" w:rsidRPr="006B5321">
        <w:rPr>
          <w:rFonts w:ascii="Times New Roman" w:hAnsi="Times New Roman"/>
          <w:sz w:val="24"/>
          <w:szCs w:val="24"/>
        </w:rPr>
        <w:t xml:space="preserve"> это </w:t>
      </w:r>
      <w:r w:rsidRPr="006B5321">
        <w:rPr>
          <w:rFonts w:ascii="Times New Roman" w:hAnsi="Times New Roman"/>
          <w:sz w:val="24"/>
          <w:szCs w:val="24"/>
        </w:rPr>
        <w:t>израсходовано 2</w:t>
      </w:r>
      <w:r w:rsidR="004A3EE4">
        <w:rPr>
          <w:rFonts w:ascii="Times New Roman" w:hAnsi="Times New Roman"/>
          <w:sz w:val="24"/>
          <w:szCs w:val="24"/>
        </w:rPr>
        <w:t>52,9</w:t>
      </w:r>
      <w:r w:rsidRPr="006B5321">
        <w:rPr>
          <w:rFonts w:ascii="Times New Roman" w:hAnsi="Times New Roman"/>
          <w:sz w:val="24"/>
          <w:szCs w:val="24"/>
        </w:rPr>
        <w:t xml:space="preserve"> тысяч рублей. Для обеспечения стабилизации работы по утилизации твердых отходов потребовалось увеличение количества часов работы до </w:t>
      </w:r>
      <w:r w:rsidR="004A3EE4">
        <w:rPr>
          <w:rFonts w:ascii="Times New Roman" w:hAnsi="Times New Roman"/>
          <w:sz w:val="24"/>
          <w:szCs w:val="24"/>
        </w:rPr>
        <w:t>124,5</w:t>
      </w:r>
      <w:r w:rsidRPr="006B5321">
        <w:rPr>
          <w:rFonts w:ascii="Times New Roman" w:hAnsi="Times New Roman"/>
          <w:sz w:val="24"/>
          <w:szCs w:val="24"/>
        </w:rPr>
        <w:t xml:space="preserve"> часов (1</w:t>
      </w:r>
      <w:r w:rsidR="004A3EE4">
        <w:rPr>
          <w:rFonts w:ascii="Times New Roman" w:hAnsi="Times New Roman"/>
          <w:sz w:val="24"/>
          <w:szCs w:val="24"/>
        </w:rPr>
        <w:t>27</w:t>
      </w:r>
      <w:r w:rsidRPr="006B5321">
        <w:rPr>
          <w:rFonts w:ascii="Times New Roman" w:hAnsi="Times New Roman"/>
          <w:sz w:val="24"/>
          <w:szCs w:val="24"/>
        </w:rPr>
        <w:t xml:space="preserve">% от плана). </w:t>
      </w:r>
    </w:p>
    <w:p w:rsidR="006B5321" w:rsidRPr="00DB445D" w:rsidRDefault="006808AE" w:rsidP="00DB445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296F">
        <w:rPr>
          <w:rFonts w:ascii="Times New Roman" w:hAnsi="Times New Roman"/>
          <w:sz w:val="24"/>
          <w:szCs w:val="24"/>
        </w:rPr>
        <w:t>Для снижения количества незаконных рубок, совершенны</w:t>
      </w:r>
      <w:r w:rsidR="00A87BA7" w:rsidRPr="0098296F">
        <w:rPr>
          <w:rFonts w:ascii="Times New Roman" w:hAnsi="Times New Roman"/>
          <w:sz w:val="24"/>
          <w:szCs w:val="24"/>
        </w:rPr>
        <w:t>х неустановленными лицами в 2016 году</w:t>
      </w:r>
      <w:r w:rsidRPr="0098296F">
        <w:rPr>
          <w:rFonts w:ascii="Times New Roman" w:hAnsi="Times New Roman"/>
          <w:sz w:val="24"/>
          <w:szCs w:val="24"/>
        </w:rPr>
        <w:t xml:space="preserve"> в муниципальную  программу «Создание благоприятных условий для обеспечения жизнедеятельности населения </w:t>
      </w:r>
      <w:proofErr w:type="spellStart"/>
      <w:r w:rsidRPr="0098296F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Pr="0098296F">
        <w:rPr>
          <w:rFonts w:ascii="Times New Roman" w:hAnsi="Times New Roman"/>
          <w:sz w:val="24"/>
          <w:szCs w:val="24"/>
        </w:rPr>
        <w:t xml:space="preserve"> района» на 2015-2019 годы, подпрограмм</w:t>
      </w:r>
      <w:r w:rsidR="0005704B" w:rsidRPr="0098296F">
        <w:rPr>
          <w:rFonts w:ascii="Times New Roman" w:hAnsi="Times New Roman"/>
          <w:sz w:val="24"/>
          <w:szCs w:val="24"/>
        </w:rPr>
        <w:t>ы</w:t>
      </w:r>
      <w:r w:rsidRPr="0098296F">
        <w:rPr>
          <w:rFonts w:ascii="Times New Roman" w:hAnsi="Times New Roman"/>
          <w:sz w:val="24"/>
          <w:szCs w:val="24"/>
        </w:rPr>
        <w:t xml:space="preserve"> «Охрана окружающей среды в </w:t>
      </w:r>
      <w:proofErr w:type="spellStart"/>
      <w:r w:rsidRPr="0098296F">
        <w:rPr>
          <w:rFonts w:ascii="Times New Roman" w:hAnsi="Times New Roman"/>
          <w:sz w:val="24"/>
          <w:szCs w:val="24"/>
        </w:rPr>
        <w:t>Усть-Удинском</w:t>
      </w:r>
      <w:proofErr w:type="spellEnd"/>
      <w:r w:rsidRPr="0098296F">
        <w:rPr>
          <w:rFonts w:ascii="Times New Roman" w:hAnsi="Times New Roman"/>
          <w:sz w:val="24"/>
          <w:szCs w:val="24"/>
        </w:rPr>
        <w:t xml:space="preserve"> районе» </w:t>
      </w:r>
      <w:r w:rsidR="006B5321" w:rsidRPr="0098296F">
        <w:rPr>
          <w:rFonts w:ascii="Times New Roman" w:hAnsi="Times New Roman"/>
          <w:sz w:val="24"/>
          <w:szCs w:val="24"/>
        </w:rPr>
        <w:t xml:space="preserve"> </w:t>
      </w:r>
      <w:r w:rsidR="00FE6430" w:rsidRPr="0098296F">
        <w:rPr>
          <w:rFonts w:ascii="Times New Roman" w:hAnsi="Times New Roman"/>
          <w:sz w:val="24"/>
          <w:szCs w:val="24"/>
        </w:rPr>
        <w:t xml:space="preserve">основного мероприятия </w:t>
      </w:r>
      <w:r w:rsidRPr="0098296F">
        <w:rPr>
          <w:rFonts w:ascii="Times New Roman" w:hAnsi="Times New Roman"/>
          <w:sz w:val="24"/>
          <w:szCs w:val="24"/>
        </w:rPr>
        <w:t>«Организация патрулирования лесов на те</w:t>
      </w:r>
      <w:r w:rsidR="00FE6430" w:rsidRPr="0098296F">
        <w:rPr>
          <w:rFonts w:ascii="Times New Roman" w:hAnsi="Times New Roman"/>
          <w:sz w:val="24"/>
          <w:szCs w:val="24"/>
        </w:rPr>
        <w:t xml:space="preserve">рритории </w:t>
      </w:r>
      <w:proofErr w:type="spellStart"/>
      <w:r w:rsidR="00FE6430" w:rsidRPr="0098296F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="00FE6430" w:rsidRPr="0098296F">
        <w:rPr>
          <w:rFonts w:ascii="Times New Roman" w:hAnsi="Times New Roman"/>
          <w:sz w:val="24"/>
          <w:szCs w:val="24"/>
        </w:rPr>
        <w:t xml:space="preserve"> района» введено новое мероприятие «Обеспечение связи» </w:t>
      </w:r>
      <w:r w:rsidR="0005704B" w:rsidRPr="0098296F">
        <w:rPr>
          <w:rFonts w:ascii="Times New Roman" w:hAnsi="Times New Roman"/>
          <w:sz w:val="24"/>
          <w:szCs w:val="24"/>
        </w:rPr>
        <w:t xml:space="preserve">На эти цели </w:t>
      </w:r>
      <w:r w:rsidR="007B2813">
        <w:rPr>
          <w:rFonts w:ascii="Times New Roman" w:hAnsi="Times New Roman"/>
          <w:sz w:val="24"/>
          <w:szCs w:val="24"/>
        </w:rPr>
        <w:t>из бюджета</w:t>
      </w:r>
      <w:r w:rsidR="007B2813" w:rsidRPr="0098296F">
        <w:rPr>
          <w:rFonts w:ascii="Times New Roman" w:hAnsi="Times New Roman"/>
          <w:sz w:val="24"/>
          <w:szCs w:val="24"/>
        </w:rPr>
        <w:t xml:space="preserve"> района </w:t>
      </w:r>
      <w:r w:rsidR="0005704B" w:rsidRPr="0098296F">
        <w:rPr>
          <w:rFonts w:ascii="Times New Roman" w:hAnsi="Times New Roman"/>
          <w:sz w:val="24"/>
          <w:szCs w:val="24"/>
        </w:rPr>
        <w:t xml:space="preserve"> </w:t>
      </w:r>
      <w:r w:rsidR="007B2813">
        <w:rPr>
          <w:rFonts w:ascii="Times New Roman" w:hAnsi="Times New Roman"/>
          <w:sz w:val="24"/>
          <w:szCs w:val="24"/>
        </w:rPr>
        <w:t>израсходовано 45,9</w:t>
      </w:r>
      <w:r w:rsidR="0005704B" w:rsidRPr="009829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704B" w:rsidRPr="0098296F">
        <w:rPr>
          <w:rFonts w:ascii="Times New Roman" w:hAnsi="Times New Roman"/>
          <w:sz w:val="24"/>
          <w:szCs w:val="24"/>
        </w:rPr>
        <w:t>тыс</w:t>
      </w:r>
      <w:proofErr w:type="gramStart"/>
      <w:r w:rsidR="0005704B" w:rsidRPr="0098296F">
        <w:rPr>
          <w:rFonts w:ascii="Times New Roman" w:hAnsi="Times New Roman"/>
          <w:sz w:val="24"/>
          <w:szCs w:val="24"/>
        </w:rPr>
        <w:t>.р</w:t>
      </w:r>
      <w:proofErr w:type="gramEnd"/>
      <w:r w:rsidR="0005704B" w:rsidRPr="0098296F">
        <w:rPr>
          <w:rFonts w:ascii="Times New Roman" w:hAnsi="Times New Roman"/>
          <w:sz w:val="24"/>
          <w:szCs w:val="24"/>
        </w:rPr>
        <w:t>уб</w:t>
      </w:r>
      <w:proofErr w:type="spellEnd"/>
      <w:r w:rsidR="0005704B" w:rsidRPr="0098296F">
        <w:rPr>
          <w:rFonts w:ascii="Times New Roman" w:hAnsi="Times New Roman"/>
          <w:sz w:val="24"/>
          <w:szCs w:val="24"/>
        </w:rPr>
        <w:t xml:space="preserve">. </w:t>
      </w:r>
      <w:r w:rsidR="00DB445D" w:rsidRPr="0098296F">
        <w:rPr>
          <w:rFonts w:ascii="Times New Roman" w:hAnsi="Times New Roman"/>
          <w:sz w:val="24"/>
          <w:szCs w:val="24"/>
        </w:rPr>
        <w:t>До 74</w:t>
      </w:r>
      <w:r w:rsidR="007B2813">
        <w:rPr>
          <w:rFonts w:ascii="Times New Roman" w:hAnsi="Times New Roman"/>
          <w:sz w:val="24"/>
          <w:szCs w:val="24"/>
        </w:rPr>
        <w:t>,1</w:t>
      </w:r>
      <w:r w:rsidR="00DB445D" w:rsidRPr="0098296F">
        <w:rPr>
          <w:rFonts w:ascii="Times New Roman" w:hAnsi="Times New Roman"/>
          <w:sz w:val="24"/>
          <w:szCs w:val="24"/>
        </w:rPr>
        <w:t xml:space="preserve"> тыс. рублей у</w:t>
      </w:r>
      <w:r w:rsidR="00FE6430" w:rsidRPr="0098296F">
        <w:rPr>
          <w:rFonts w:ascii="Times New Roman" w:hAnsi="Times New Roman"/>
          <w:sz w:val="24"/>
          <w:szCs w:val="24"/>
        </w:rPr>
        <w:t xml:space="preserve">величено финансирование на мероприятие «Обеспечение ГСМ». </w:t>
      </w:r>
      <w:r w:rsidR="00FE6430" w:rsidRPr="00FE6430">
        <w:rPr>
          <w:rFonts w:ascii="Times New Roman" w:hAnsi="Times New Roman" w:cs="Times New Roman"/>
          <w:sz w:val="24"/>
          <w:szCs w:val="24"/>
        </w:rPr>
        <w:t xml:space="preserve">Патрулирование лесов осуществлялось сотрудниками и транспортом отдела полиции (дислокация </w:t>
      </w:r>
      <w:proofErr w:type="spellStart"/>
      <w:r w:rsidR="00FE6430" w:rsidRPr="00FE6430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="00FE6430" w:rsidRPr="00FE6430">
        <w:rPr>
          <w:rFonts w:ascii="Times New Roman" w:hAnsi="Times New Roman" w:cs="Times New Roman"/>
          <w:sz w:val="24"/>
          <w:szCs w:val="24"/>
        </w:rPr>
        <w:t>. Усть-Уда) МО МВД России «</w:t>
      </w:r>
      <w:proofErr w:type="spellStart"/>
      <w:r w:rsidR="00FE6430" w:rsidRPr="00FE6430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="00FE6430" w:rsidRPr="00FE6430">
        <w:rPr>
          <w:rFonts w:ascii="Times New Roman" w:hAnsi="Times New Roman" w:cs="Times New Roman"/>
          <w:sz w:val="24"/>
          <w:szCs w:val="24"/>
        </w:rPr>
        <w:t xml:space="preserve">». Использовался транспорт, мобильный абонентский терминал </w:t>
      </w:r>
      <w:r w:rsidR="00FE6430" w:rsidRPr="00FE6430">
        <w:rPr>
          <w:rFonts w:ascii="Times New Roman" w:hAnsi="Times New Roman" w:cs="Times New Roman"/>
          <w:sz w:val="24"/>
          <w:szCs w:val="24"/>
          <w:lang w:val="en-US"/>
        </w:rPr>
        <w:t>GSP</w:t>
      </w:r>
      <w:r w:rsidR="00FE6430" w:rsidRPr="00FE6430">
        <w:rPr>
          <w:rFonts w:ascii="Times New Roman" w:hAnsi="Times New Roman" w:cs="Times New Roman"/>
          <w:sz w:val="24"/>
          <w:szCs w:val="24"/>
        </w:rPr>
        <w:t xml:space="preserve"> 1700 </w:t>
      </w:r>
      <w:r w:rsidR="00DB445D">
        <w:rPr>
          <w:rFonts w:ascii="Times New Roman" w:hAnsi="Times New Roman" w:cs="Times New Roman"/>
          <w:sz w:val="24"/>
          <w:szCs w:val="24"/>
        </w:rPr>
        <w:t xml:space="preserve">(спутниковый телефон) </w:t>
      </w:r>
      <w:r w:rsidR="00FE6430" w:rsidRPr="00FE6430">
        <w:rPr>
          <w:rFonts w:ascii="Times New Roman" w:hAnsi="Times New Roman" w:cs="Times New Roman"/>
          <w:sz w:val="24"/>
          <w:szCs w:val="24"/>
        </w:rPr>
        <w:t>администрации района. На основании информации, предоставленной</w:t>
      </w:r>
      <w:r w:rsidR="00F55D22">
        <w:rPr>
          <w:rFonts w:ascii="Times New Roman" w:hAnsi="Times New Roman" w:cs="Times New Roman"/>
          <w:sz w:val="24"/>
          <w:szCs w:val="24"/>
        </w:rPr>
        <w:t xml:space="preserve"> отделом полиции, за 2016</w:t>
      </w:r>
      <w:r w:rsidR="00FE6430" w:rsidRPr="00FE6430">
        <w:rPr>
          <w:rFonts w:ascii="Times New Roman" w:hAnsi="Times New Roman" w:cs="Times New Roman"/>
          <w:sz w:val="24"/>
          <w:szCs w:val="24"/>
        </w:rPr>
        <w:t xml:space="preserve"> год количество незаконных рубок, сове</w:t>
      </w:r>
      <w:r w:rsidR="00F55D22">
        <w:rPr>
          <w:rFonts w:ascii="Times New Roman" w:hAnsi="Times New Roman" w:cs="Times New Roman"/>
          <w:sz w:val="24"/>
          <w:szCs w:val="24"/>
        </w:rPr>
        <w:t>ршенных неустановленными лицами составило 116</w:t>
      </w:r>
      <w:r w:rsidR="00FE6430" w:rsidRPr="00FE6430">
        <w:rPr>
          <w:rFonts w:ascii="Times New Roman" w:hAnsi="Times New Roman" w:cs="Times New Roman"/>
          <w:sz w:val="24"/>
          <w:szCs w:val="24"/>
        </w:rPr>
        <w:t xml:space="preserve"> случаев. </w:t>
      </w:r>
    </w:p>
    <w:p w:rsidR="009E0930" w:rsidRDefault="0005704B" w:rsidP="00A859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296F">
        <w:rPr>
          <w:rFonts w:ascii="Times New Roman" w:hAnsi="Times New Roman"/>
          <w:sz w:val="24"/>
          <w:szCs w:val="24"/>
        </w:rPr>
        <w:t xml:space="preserve">В результате проведенных мероприятий увеличились поступления в бюджет района денежных средств </w:t>
      </w:r>
      <w:r w:rsidR="00DB445D" w:rsidRPr="0098296F">
        <w:rPr>
          <w:rFonts w:ascii="Times New Roman" w:hAnsi="Times New Roman"/>
          <w:sz w:val="24"/>
          <w:szCs w:val="24"/>
        </w:rPr>
        <w:t xml:space="preserve">за ущерб причиненный лесному фонду </w:t>
      </w:r>
      <w:r w:rsidRPr="0098296F">
        <w:rPr>
          <w:rFonts w:ascii="Times New Roman" w:hAnsi="Times New Roman"/>
          <w:sz w:val="24"/>
          <w:szCs w:val="24"/>
        </w:rPr>
        <w:t>с 1723,</w:t>
      </w:r>
      <w:r w:rsidR="00DB445D" w:rsidRPr="0098296F">
        <w:rPr>
          <w:rFonts w:ascii="Times New Roman" w:hAnsi="Times New Roman"/>
          <w:sz w:val="24"/>
          <w:szCs w:val="24"/>
        </w:rPr>
        <w:t xml:space="preserve">034 </w:t>
      </w:r>
      <w:proofErr w:type="spellStart"/>
      <w:r w:rsidR="00DB445D" w:rsidRPr="0098296F">
        <w:rPr>
          <w:rFonts w:ascii="Times New Roman" w:hAnsi="Times New Roman"/>
          <w:sz w:val="24"/>
          <w:szCs w:val="24"/>
        </w:rPr>
        <w:t>тыс</w:t>
      </w:r>
      <w:proofErr w:type="gramStart"/>
      <w:r w:rsidR="00DB445D" w:rsidRPr="0098296F">
        <w:rPr>
          <w:rFonts w:ascii="Times New Roman" w:hAnsi="Times New Roman"/>
          <w:sz w:val="24"/>
          <w:szCs w:val="24"/>
        </w:rPr>
        <w:t>.р</w:t>
      </w:r>
      <w:proofErr w:type="gramEnd"/>
      <w:r w:rsidR="00DB445D" w:rsidRPr="0098296F">
        <w:rPr>
          <w:rFonts w:ascii="Times New Roman" w:hAnsi="Times New Roman"/>
          <w:sz w:val="24"/>
          <w:szCs w:val="24"/>
        </w:rPr>
        <w:t>уб</w:t>
      </w:r>
      <w:proofErr w:type="spellEnd"/>
      <w:r w:rsidR="00DB445D" w:rsidRPr="0098296F">
        <w:rPr>
          <w:rFonts w:ascii="Times New Roman" w:hAnsi="Times New Roman"/>
          <w:sz w:val="24"/>
          <w:szCs w:val="24"/>
        </w:rPr>
        <w:t>. в 2014 году и</w:t>
      </w:r>
      <w:r w:rsidR="000D73A8" w:rsidRPr="0098296F">
        <w:rPr>
          <w:rFonts w:ascii="Times New Roman" w:hAnsi="Times New Roman"/>
          <w:sz w:val="24"/>
          <w:szCs w:val="24"/>
        </w:rPr>
        <w:t xml:space="preserve"> 3105</w:t>
      </w:r>
      <w:r w:rsidR="00A22395" w:rsidRPr="0098296F">
        <w:rPr>
          <w:rFonts w:ascii="Times New Roman" w:hAnsi="Times New Roman"/>
          <w:sz w:val="24"/>
          <w:szCs w:val="24"/>
        </w:rPr>
        <w:t>,209</w:t>
      </w:r>
      <w:r w:rsidRPr="009829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96F">
        <w:rPr>
          <w:rFonts w:ascii="Times New Roman" w:hAnsi="Times New Roman"/>
          <w:sz w:val="24"/>
          <w:szCs w:val="24"/>
        </w:rPr>
        <w:t>тыс.руб</w:t>
      </w:r>
      <w:proofErr w:type="spellEnd"/>
      <w:r w:rsidRPr="0098296F">
        <w:rPr>
          <w:rFonts w:ascii="Times New Roman" w:hAnsi="Times New Roman"/>
          <w:sz w:val="24"/>
          <w:szCs w:val="24"/>
        </w:rPr>
        <w:t>. в 2015 году</w:t>
      </w:r>
      <w:r w:rsidR="00F55D22" w:rsidRPr="00F55D22">
        <w:rPr>
          <w:rFonts w:ascii="Times New Roman" w:hAnsi="Times New Roman"/>
          <w:sz w:val="24"/>
          <w:szCs w:val="24"/>
        </w:rPr>
        <w:t xml:space="preserve"> до 5092,669</w:t>
      </w:r>
      <w:r w:rsidR="00DB445D" w:rsidRPr="00F55D22">
        <w:rPr>
          <w:rFonts w:ascii="Times New Roman" w:hAnsi="Times New Roman"/>
          <w:sz w:val="24"/>
          <w:szCs w:val="24"/>
        </w:rPr>
        <w:t xml:space="preserve"> тыс. руб. в 2016 году</w:t>
      </w:r>
      <w:r w:rsidR="00A8592F">
        <w:rPr>
          <w:rFonts w:ascii="Times New Roman" w:hAnsi="Times New Roman"/>
          <w:sz w:val="24"/>
          <w:szCs w:val="24"/>
        </w:rPr>
        <w:t>.</w:t>
      </w:r>
    </w:p>
    <w:p w:rsidR="009E0930" w:rsidRDefault="009E0930" w:rsidP="007D79E9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D79E9" w:rsidRDefault="007D79E9" w:rsidP="007D79E9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D79E9">
        <w:rPr>
          <w:rFonts w:ascii="Times New Roman" w:hAnsi="Times New Roman"/>
          <w:sz w:val="24"/>
          <w:szCs w:val="24"/>
        </w:rPr>
        <w:t>оступления в бюджет района денежных средств</w:t>
      </w:r>
    </w:p>
    <w:p w:rsidR="0005704B" w:rsidRDefault="007D79E9" w:rsidP="007D79E9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штрафов за незаконные рубки</w:t>
      </w:r>
    </w:p>
    <w:p w:rsidR="006B305C" w:rsidRDefault="007D79E9" w:rsidP="00D874E3">
      <w:pPr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97C46" w:rsidRPr="00E97C46" w:rsidRDefault="00D874E3" w:rsidP="00E97C4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98FE968" wp14:editId="40FA0124">
            <wp:extent cx="4488873" cy="2445327"/>
            <wp:effectExtent l="0" t="0" r="698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E0930" w:rsidRDefault="009E0930" w:rsidP="000E40E6">
      <w:pPr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54E" w:rsidRDefault="00594407" w:rsidP="000E40E6">
      <w:pPr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07">
        <w:rPr>
          <w:rFonts w:ascii="Times New Roman" w:hAnsi="Times New Roman" w:cs="Times New Roman"/>
          <w:b/>
          <w:sz w:val="24"/>
          <w:szCs w:val="24"/>
        </w:rPr>
        <w:t>ВАЖНЕЙШИЕ ЗАДАЧИ НА 201</w:t>
      </w:r>
      <w:r w:rsidR="008B0FF2">
        <w:rPr>
          <w:rFonts w:ascii="Times New Roman" w:hAnsi="Times New Roman" w:cs="Times New Roman"/>
          <w:b/>
          <w:sz w:val="24"/>
          <w:szCs w:val="24"/>
        </w:rPr>
        <w:t>7</w:t>
      </w:r>
      <w:r w:rsidRPr="00594407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E44CB9" w:rsidRDefault="00E44CB9" w:rsidP="000E40E6">
      <w:pPr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CB9" w:rsidRPr="00E44CB9" w:rsidRDefault="00E44CB9" w:rsidP="00E44CB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CB9">
        <w:rPr>
          <w:rFonts w:ascii="Times New Roman" w:hAnsi="Times New Roman" w:cs="Times New Roman"/>
          <w:sz w:val="24"/>
          <w:szCs w:val="24"/>
        </w:rPr>
        <w:t>Обеспечение условий для реализации потребностей граждан в перевозках</w:t>
      </w:r>
      <w:r w:rsidR="00844985">
        <w:rPr>
          <w:rFonts w:ascii="Times New Roman" w:hAnsi="Times New Roman" w:cs="Times New Roman"/>
          <w:sz w:val="24"/>
          <w:szCs w:val="24"/>
        </w:rPr>
        <w:t xml:space="preserve"> и увеличение количества обслуживаемых муниципальных маршрутов</w:t>
      </w:r>
      <w:r w:rsidRPr="00E44CB9">
        <w:rPr>
          <w:rFonts w:ascii="Times New Roman" w:hAnsi="Times New Roman" w:cs="Times New Roman"/>
          <w:sz w:val="24"/>
          <w:szCs w:val="24"/>
        </w:rPr>
        <w:t>.</w:t>
      </w:r>
    </w:p>
    <w:p w:rsidR="00E44CB9" w:rsidRDefault="00844985" w:rsidP="00E44CB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Приведение </w:t>
      </w:r>
      <w:r w:rsidR="00E44CB9" w:rsidRPr="00E44CB9">
        <w:rPr>
          <w:rFonts w:ascii="Times New Roman" w:hAnsi="Times New Roman" w:cs="Times New Roman"/>
          <w:sz w:val="24"/>
          <w:szCs w:val="24"/>
        </w:rPr>
        <w:t>работы по утилизации твердых отходов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соответствие с требованиями нормативных документов</w:t>
      </w:r>
      <w:r w:rsidR="00E44CB9" w:rsidRPr="00E44CB9">
        <w:rPr>
          <w:rFonts w:ascii="Times New Roman" w:hAnsi="Times New Roman" w:cs="Times New Roman"/>
          <w:sz w:val="24"/>
          <w:szCs w:val="24"/>
        </w:rPr>
        <w:t>.</w:t>
      </w:r>
    </w:p>
    <w:p w:rsidR="00844985" w:rsidRPr="00E44CB9" w:rsidRDefault="00844985" w:rsidP="00E44CB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количества незаконных рубок на территории района.</w:t>
      </w:r>
    </w:p>
    <w:p w:rsidR="00E44CB9" w:rsidRPr="00E44CB9" w:rsidRDefault="00E44CB9" w:rsidP="00E44CB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CB9">
        <w:rPr>
          <w:rFonts w:ascii="Times New Roman" w:hAnsi="Times New Roman" w:cs="Times New Roman"/>
          <w:sz w:val="24"/>
          <w:szCs w:val="24"/>
        </w:rPr>
        <w:t xml:space="preserve">Повышение эффективности потребления </w:t>
      </w:r>
      <w:r w:rsidR="00844985" w:rsidRPr="00E44CB9">
        <w:rPr>
          <w:rFonts w:ascii="Times New Roman" w:hAnsi="Times New Roman" w:cs="Times New Roman"/>
          <w:sz w:val="24"/>
          <w:szCs w:val="24"/>
        </w:rPr>
        <w:t>энергоресурс</w:t>
      </w:r>
      <w:r w:rsidR="00844985">
        <w:rPr>
          <w:rFonts w:ascii="Times New Roman" w:hAnsi="Times New Roman" w:cs="Times New Roman"/>
          <w:sz w:val="24"/>
          <w:szCs w:val="24"/>
        </w:rPr>
        <w:t>ов</w:t>
      </w:r>
      <w:r w:rsidRPr="00E44CB9">
        <w:rPr>
          <w:rFonts w:ascii="Times New Roman" w:hAnsi="Times New Roman" w:cs="Times New Roman"/>
          <w:sz w:val="24"/>
          <w:szCs w:val="24"/>
        </w:rPr>
        <w:t>.</w:t>
      </w:r>
    </w:p>
    <w:p w:rsidR="00E44CB9" w:rsidRPr="00E44CB9" w:rsidRDefault="00E44CB9" w:rsidP="00E44CB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CB9">
        <w:rPr>
          <w:rFonts w:ascii="Times New Roman" w:hAnsi="Times New Roman" w:cs="Times New Roman"/>
          <w:sz w:val="24"/>
          <w:szCs w:val="24"/>
        </w:rPr>
        <w:t>Применение энергосберегающих технологий при модернизации, реконструкции и капитальном ремонте основных фондов.</w:t>
      </w:r>
    </w:p>
    <w:p w:rsidR="00E44CB9" w:rsidRPr="00E44CB9" w:rsidRDefault="00E44CB9" w:rsidP="00E44CB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CB9">
        <w:rPr>
          <w:rFonts w:ascii="Times New Roman" w:hAnsi="Times New Roman" w:cs="Times New Roman"/>
          <w:sz w:val="24"/>
          <w:szCs w:val="24"/>
        </w:rPr>
        <w:t>Повышение уровня благоустройства и улучшение экологической обстановки.</w:t>
      </w:r>
    </w:p>
    <w:sectPr w:rsidR="00E44CB9" w:rsidRPr="00E44CB9" w:rsidSect="006B532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4A7"/>
    <w:multiLevelType w:val="hybridMultilevel"/>
    <w:tmpl w:val="FFF88C48"/>
    <w:lvl w:ilvl="0" w:tplc="8FA2BF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092754"/>
    <w:multiLevelType w:val="hybridMultilevel"/>
    <w:tmpl w:val="F560F032"/>
    <w:lvl w:ilvl="0" w:tplc="9C527B9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C06F79"/>
    <w:multiLevelType w:val="hybridMultilevel"/>
    <w:tmpl w:val="383CB286"/>
    <w:lvl w:ilvl="0" w:tplc="A356B0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9B86798"/>
    <w:multiLevelType w:val="hybridMultilevel"/>
    <w:tmpl w:val="549081C0"/>
    <w:lvl w:ilvl="0" w:tplc="958807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3D60BC"/>
    <w:multiLevelType w:val="hybridMultilevel"/>
    <w:tmpl w:val="C1EC0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F2959"/>
    <w:multiLevelType w:val="hybridMultilevel"/>
    <w:tmpl w:val="A7B69018"/>
    <w:lvl w:ilvl="0" w:tplc="FF68E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490D0C"/>
    <w:multiLevelType w:val="hybridMultilevel"/>
    <w:tmpl w:val="600C1032"/>
    <w:lvl w:ilvl="0" w:tplc="AD2E3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EE20552"/>
    <w:multiLevelType w:val="hybridMultilevel"/>
    <w:tmpl w:val="79180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83"/>
    <w:rsid w:val="00002A47"/>
    <w:rsid w:val="00020AC1"/>
    <w:rsid w:val="0004256C"/>
    <w:rsid w:val="0005704B"/>
    <w:rsid w:val="00072E95"/>
    <w:rsid w:val="0007582D"/>
    <w:rsid w:val="000764E3"/>
    <w:rsid w:val="000A2595"/>
    <w:rsid w:val="000B3E98"/>
    <w:rsid w:val="000B77F6"/>
    <w:rsid w:val="000D4852"/>
    <w:rsid w:val="000D73A8"/>
    <w:rsid w:val="000E40E6"/>
    <w:rsid w:val="000F3D82"/>
    <w:rsid w:val="0010285B"/>
    <w:rsid w:val="001150F2"/>
    <w:rsid w:val="00116E29"/>
    <w:rsid w:val="00130A00"/>
    <w:rsid w:val="00130F75"/>
    <w:rsid w:val="00135082"/>
    <w:rsid w:val="00137F39"/>
    <w:rsid w:val="0015209F"/>
    <w:rsid w:val="001774AF"/>
    <w:rsid w:val="0018378A"/>
    <w:rsid w:val="001A399C"/>
    <w:rsid w:val="001A3E02"/>
    <w:rsid w:val="001A4C0A"/>
    <w:rsid w:val="001A649C"/>
    <w:rsid w:val="001B0B11"/>
    <w:rsid w:val="001B2A0C"/>
    <w:rsid w:val="001B5965"/>
    <w:rsid w:val="001C19FB"/>
    <w:rsid w:val="001C7CC6"/>
    <w:rsid w:val="001E2CAD"/>
    <w:rsid w:val="001F467D"/>
    <w:rsid w:val="001F4836"/>
    <w:rsid w:val="00207B0C"/>
    <w:rsid w:val="00211084"/>
    <w:rsid w:val="002110B3"/>
    <w:rsid w:val="00212F43"/>
    <w:rsid w:val="00213200"/>
    <w:rsid w:val="00214A37"/>
    <w:rsid w:val="00217504"/>
    <w:rsid w:val="00225E51"/>
    <w:rsid w:val="00236529"/>
    <w:rsid w:val="00246883"/>
    <w:rsid w:val="00254C40"/>
    <w:rsid w:val="00257903"/>
    <w:rsid w:val="002806F5"/>
    <w:rsid w:val="002B2136"/>
    <w:rsid w:val="002B67FB"/>
    <w:rsid w:val="002C0ECE"/>
    <w:rsid w:val="002C22FC"/>
    <w:rsid w:val="002E0B5E"/>
    <w:rsid w:val="002F0A23"/>
    <w:rsid w:val="00306CD1"/>
    <w:rsid w:val="00326EF5"/>
    <w:rsid w:val="003447B6"/>
    <w:rsid w:val="00347E9D"/>
    <w:rsid w:val="0035281E"/>
    <w:rsid w:val="00360314"/>
    <w:rsid w:val="003658BB"/>
    <w:rsid w:val="003809B0"/>
    <w:rsid w:val="00385897"/>
    <w:rsid w:val="003A1F3A"/>
    <w:rsid w:val="003A5278"/>
    <w:rsid w:val="003C2504"/>
    <w:rsid w:val="003D19F5"/>
    <w:rsid w:val="003D5703"/>
    <w:rsid w:val="003F469F"/>
    <w:rsid w:val="003F79E8"/>
    <w:rsid w:val="00444CC7"/>
    <w:rsid w:val="0045649A"/>
    <w:rsid w:val="00461450"/>
    <w:rsid w:val="00462EA4"/>
    <w:rsid w:val="00466A8C"/>
    <w:rsid w:val="004806B5"/>
    <w:rsid w:val="00481936"/>
    <w:rsid w:val="004904FE"/>
    <w:rsid w:val="004A3EE4"/>
    <w:rsid w:val="004B730F"/>
    <w:rsid w:val="004C1B8D"/>
    <w:rsid w:val="004D2947"/>
    <w:rsid w:val="004D595E"/>
    <w:rsid w:val="004E0B5B"/>
    <w:rsid w:val="004E1DE9"/>
    <w:rsid w:val="004E5C39"/>
    <w:rsid w:val="004F2A06"/>
    <w:rsid w:val="004F567D"/>
    <w:rsid w:val="004F60A3"/>
    <w:rsid w:val="005008E9"/>
    <w:rsid w:val="005069EB"/>
    <w:rsid w:val="00506D44"/>
    <w:rsid w:val="005102B0"/>
    <w:rsid w:val="00523199"/>
    <w:rsid w:val="00534EA7"/>
    <w:rsid w:val="005447BF"/>
    <w:rsid w:val="00580270"/>
    <w:rsid w:val="00594407"/>
    <w:rsid w:val="00597A7F"/>
    <w:rsid w:val="005A6F2C"/>
    <w:rsid w:val="005B1E55"/>
    <w:rsid w:val="005C5EE0"/>
    <w:rsid w:val="005C7D74"/>
    <w:rsid w:val="005D7D6A"/>
    <w:rsid w:val="005D7F53"/>
    <w:rsid w:val="005E18A3"/>
    <w:rsid w:val="005E510D"/>
    <w:rsid w:val="005E74A6"/>
    <w:rsid w:val="005E76A7"/>
    <w:rsid w:val="005E7778"/>
    <w:rsid w:val="005F74F9"/>
    <w:rsid w:val="00600E45"/>
    <w:rsid w:val="00610849"/>
    <w:rsid w:val="0061754E"/>
    <w:rsid w:val="00632660"/>
    <w:rsid w:val="006468B7"/>
    <w:rsid w:val="0065567A"/>
    <w:rsid w:val="00657B09"/>
    <w:rsid w:val="00673975"/>
    <w:rsid w:val="0068068C"/>
    <w:rsid w:val="006808AE"/>
    <w:rsid w:val="0069717D"/>
    <w:rsid w:val="0069779A"/>
    <w:rsid w:val="006A1F55"/>
    <w:rsid w:val="006A224A"/>
    <w:rsid w:val="006B2AE2"/>
    <w:rsid w:val="006B305C"/>
    <w:rsid w:val="006B5321"/>
    <w:rsid w:val="006C0E5E"/>
    <w:rsid w:val="006C6075"/>
    <w:rsid w:val="006E1DC4"/>
    <w:rsid w:val="006E5104"/>
    <w:rsid w:val="006F66B0"/>
    <w:rsid w:val="00701409"/>
    <w:rsid w:val="007165A8"/>
    <w:rsid w:val="00720345"/>
    <w:rsid w:val="007270D1"/>
    <w:rsid w:val="00727576"/>
    <w:rsid w:val="00737852"/>
    <w:rsid w:val="00763D9E"/>
    <w:rsid w:val="0077575F"/>
    <w:rsid w:val="007864DF"/>
    <w:rsid w:val="007B2451"/>
    <w:rsid w:val="007B2813"/>
    <w:rsid w:val="007C0C74"/>
    <w:rsid w:val="007D2115"/>
    <w:rsid w:val="007D5550"/>
    <w:rsid w:val="007D79E9"/>
    <w:rsid w:val="00806D6F"/>
    <w:rsid w:val="00825B12"/>
    <w:rsid w:val="00830BE0"/>
    <w:rsid w:val="00833386"/>
    <w:rsid w:val="00844985"/>
    <w:rsid w:val="00845C0E"/>
    <w:rsid w:val="008636CE"/>
    <w:rsid w:val="0087199E"/>
    <w:rsid w:val="00872EAD"/>
    <w:rsid w:val="00875826"/>
    <w:rsid w:val="008822BA"/>
    <w:rsid w:val="0088757A"/>
    <w:rsid w:val="008A582F"/>
    <w:rsid w:val="008B0FF2"/>
    <w:rsid w:val="008C1B6A"/>
    <w:rsid w:val="008E06E5"/>
    <w:rsid w:val="008E32D9"/>
    <w:rsid w:val="00901EF7"/>
    <w:rsid w:val="009260F0"/>
    <w:rsid w:val="00934BF8"/>
    <w:rsid w:val="00946EC2"/>
    <w:rsid w:val="009517CE"/>
    <w:rsid w:val="00967C7A"/>
    <w:rsid w:val="0098296F"/>
    <w:rsid w:val="00996B9F"/>
    <w:rsid w:val="009A5183"/>
    <w:rsid w:val="009B02A9"/>
    <w:rsid w:val="009B03A4"/>
    <w:rsid w:val="009B0740"/>
    <w:rsid w:val="009B3F1B"/>
    <w:rsid w:val="009C274E"/>
    <w:rsid w:val="009E0930"/>
    <w:rsid w:val="009E0C43"/>
    <w:rsid w:val="009E4E66"/>
    <w:rsid w:val="009E658F"/>
    <w:rsid w:val="00A04AD9"/>
    <w:rsid w:val="00A22395"/>
    <w:rsid w:val="00A23C52"/>
    <w:rsid w:val="00A24882"/>
    <w:rsid w:val="00A31412"/>
    <w:rsid w:val="00A708A7"/>
    <w:rsid w:val="00A8185B"/>
    <w:rsid w:val="00A8269D"/>
    <w:rsid w:val="00A8592F"/>
    <w:rsid w:val="00A87BA7"/>
    <w:rsid w:val="00AA3579"/>
    <w:rsid w:val="00AA429B"/>
    <w:rsid w:val="00AB1C7E"/>
    <w:rsid w:val="00AB229E"/>
    <w:rsid w:val="00AB5D65"/>
    <w:rsid w:val="00AC5CDA"/>
    <w:rsid w:val="00AE1728"/>
    <w:rsid w:val="00AE771A"/>
    <w:rsid w:val="00AF6729"/>
    <w:rsid w:val="00B02BAE"/>
    <w:rsid w:val="00B031A5"/>
    <w:rsid w:val="00B05EEA"/>
    <w:rsid w:val="00B13521"/>
    <w:rsid w:val="00B216E0"/>
    <w:rsid w:val="00B22A8D"/>
    <w:rsid w:val="00B22B6E"/>
    <w:rsid w:val="00B238C8"/>
    <w:rsid w:val="00B30716"/>
    <w:rsid w:val="00B753BD"/>
    <w:rsid w:val="00B93EFE"/>
    <w:rsid w:val="00BB0DA8"/>
    <w:rsid w:val="00BE49F3"/>
    <w:rsid w:val="00BF1950"/>
    <w:rsid w:val="00BF1C5F"/>
    <w:rsid w:val="00C022AE"/>
    <w:rsid w:val="00C03A7D"/>
    <w:rsid w:val="00C07532"/>
    <w:rsid w:val="00C24878"/>
    <w:rsid w:val="00C2538F"/>
    <w:rsid w:val="00C47BD4"/>
    <w:rsid w:val="00C51A7F"/>
    <w:rsid w:val="00C520C7"/>
    <w:rsid w:val="00C9474B"/>
    <w:rsid w:val="00CB4E5E"/>
    <w:rsid w:val="00CB65BF"/>
    <w:rsid w:val="00CD13FE"/>
    <w:rsid w:val="00CE2FBD"/>
    <w:rsid w:val="00CE72B4"/>
    <w:rsid w:val="00CF20F9"/>
    <w:rsid w:val="00D06271"/>
    <w:rsid w:val="00D132E3"/>
    <w:rsid w:val="00D24AE1"/>
    <w:rsid w:val="00D24CC0"/>
    <w:rsid w:val="00D3427E"/>
    <w:rsid w:val="00D35F2A"/>
    <w:rsid w:val="00D6373D"/>
    <w:rsid w:val="00D737BE"/>
    <w:rsid w:val="00D7469D"/>
    <w:rsid w:val="00D74BC7"/>
    <w:rsid w:val="00D77520"/>
    <w:rsid w:val="00D853C4"/>
    <w:rsid w:val="00D86DE2"/>
    <w:rsid w:val="00D874E3"/>
    <w:rsid w:val="00DA7F9B"/>
    <w:rsid w:val="00DB445D"/>
    <w:rsid w:val="00DB514D"/>
    <w:rsid w:val="00DC7314"/>
    <w:rsid w:val="00DD087E"/>
    <w:rsid w:val="00DD49E5"/>
    <w:rsid w:val="00DE7946"/>
    <w:rsid w:val="00DF69CD"/>
    <w:rsid w:val="00E015F2"/>
    <w:rsid w:val="00E1088A"/>
    <w:rsid w:val="00E314DC"/>
    <w:rsid w:val="00E328FA"/>
    <w:rsid w:val="00E3647B"/>
    <w:rsid w:val="00E43861"/>
    <w:rsid w:val="00E44CB9"/>
    <w:rsid w:val="00E47099"/>
    <w:rsid w:val="00E47508"/>
    <w:rsid w:val="00E50C66"/>
    <w:rsid w:val="00E6676A"/>
    <w:rsid w:val="00E67D07"/>
    <w:rsid w:val="00E77B09"/>
    <w:rsid w:val="00E77F0C"/>
    <w:rsid w:val="00E82125"/>
    <w:rsid w:val="00E97C46"/>
    <w:rsid w:val="00EA38A8"/>
    <w:rsid w:val="00EA4826"/>
    <w:rsid w:val="00EA7984"/>
    <w:rsid w:val="00EB22D5"/>
    <w:rsid w:val="00EC5037"/>
    <w:rsid w:val="00EE605A"/>
    <w:rsid w:val="00EF47A9"/>
    <w:rsid w:val="00F0388A"/>
    <w:rsid w:val="00F135AB"/>
    <w:rsid w:val="00F35C60"/>
    <w:rsid w:val="00F42E8D"/>
    <w:rsid w:val="00F43F0D"/>
    <w:rsid w:val="00F55D22"/>
    <w:rsid w:val="00F6277A"/>
    <w:rsid w:val="00F66102"/>
    <w:rsid w:val="00F93CC6"/>
    <w:rsid w:val="00FB21FB"/>
    <w:rsid w:val="00FC41A2"/>
    <w:rsid w:val="00FC49BD"/>
    <w:rsid w:val="00FD4F0F"/>
    <w:rsid w:val="00FD5C25"/>
    <w:rsid w:val="00FE25E3"/>
    <w:rsid w:val="00FE6430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02"/>
  </w:style>
  <w:style w:type="paragraph" w:styleId="4">
    <w:name w:val="heading 4"/>
    <w:basedOn w:val="a"/>
    <w:next w:val="a"/>
    <w:link w:val="40"/>
    <w:uiPriority w:val="99"/>
    <w:qFormat/>
    <w:rsid w:val="00246883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4688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216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6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754E"/>
    <w:pPr>
      <w:ind w:left="720"/>
      <w:contextualSpacing/>
    </w:pPr>
  </w:style>
  <w:style w:type="paragraph" w:styleId="a6">
    <w:name w:val="No Spacing"/>
    <w:uiPriority w:val="1"/>
    <w:qFormat/>
    <w:rsid w:val="001A649C"/>
    <w:rPr>
      <w:rFonts w:eastAsiaTheme="minorHAnsi"/>
      <w:lang w:eastAsia="en-US"/>
    </w:rPr>
  </w:style>
  <w:style w:type="paragraph" w:customStyle="1" w:styleId="a7">
    <w:name w:val="Знак"/>
    <w:basedOn w:val="a"/>
    <w:rsid w:val="0069717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02"/>
  </w:style>
  <w:style w:type="paragraph" w:styleId="4">
    <w:name w:val="heading 4"/>
    <w:basedOn w:val="a"/>
    <w:next w:val="a"/>
    <w:link w:val="40"/>
    <w:uiPriority w:val="99"/>
    <w:qFormat/>
    <w:rsid w:val="00246883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4688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216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6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754E"/>
    <w:pPr>
      <w:ind w:left="720"/>
      <w:contextualSpacing/>
    </w:pPr>
  </w:style>
  <w:style w:type="paragraph" w:styleId="a6">
    <w:name w:val="No Spacing"/>
    <w:uiPriority w:val="1"/>
    <w:qFormat/>
    <w:rsid w:val="001A649C"/>
    <w:rPr>
      <w:rFonts w:eastAsiaTheme="minorHAnsi"/>
      <w:lang w:eastAsia="en-US"/>
    </w:rPr>
  </w:style>
  <w:style w:type="paragraph" w:customStyle="1" w:styleId="a7">
    <w:name w:val="Знак"/>
    <w:basedOn w:val="a"/>
    <w:rsid w:val="0069717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chart" Target="charts/chart2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20729</c:v>
                </c:pt>
                <c:pt idx="1">
                  <c:v>3800</c:v>
                </c:pt>
                <c:pt idx="2">
                  <c:v>5478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областной бюджет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16857</c:v>
                </c:pt>
                <c:pt idx="1">
                  <c:v>2367</c:v>
                </c:pt>
                <c:pt idx="2">
                  <c:v>4460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средства МО и предприятий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3872</c:v>
                </c:pt>
                <c:pt idx="1">
                  <c:v>1433</c:v>
                </c:pt>
                <c:pt idx="2">
                  <c:v>1518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740864"/>
        <c:axId val="136742400"/>
      </c:barChart>
      <c:catAx>
        <c:axId val="136740864"/>
        <c:scaling>
          <c:orientation val="minMax"/>
        </c:scaling>
        <c:delete val="0"/>
        <c:axPos val="b"/>
        <c:majorTickMark val="out"/>
        <c:minorTickMark val="none"/>
        <c:tickLblPos val="nextTo"/>
        <c:crossAx val="136742400"/>
        <c:crosses val="autoZero"/>
        <c:auto val="1"/>
        <c:lblAlgn val="ctr"/>
        <c:lblOffset val="100"/>
        <c:noMultiLvlLbl val="0"/>
      </c:catAx>
      <c:valAx>
        <c:axId val="136742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7408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перевезено пассажиров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перевезено пассажиров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27</c:v>
                </c:pt>
                <c:pt idx="1">
                  <c:v>21</c:v>
                </c:pt>
                <c:pt idx="2">
                  <c:v>13</c:v>
                </c:pt>
                <c:pt idx="3">
                  <c:v>9.5</c:v>
                </c:pt>
                <c:pt idx="4">
                  <c:v>5.0999999999999996</c:v>
                </c:pt>
                <c:pt idx="5">
                  <c:v>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748032"/>
        <c:axId val="137765632"/>
      </c:barChart>
      <c:catAx>
        <c:axId val="136748032"/>
        <c:scaling>
          <c:orientation val="minMax"/>
        </c:scaling>
        <c:delete val="0"/>
        <c:axPos val="b"/>
        <c:majorTickMark val="out"/>
        <c:minorTickMark val="none"/>
        <c:tickLblPos val="nextTo"/>
        <c:crossAx val="137765632"/>
        <c:crosses val="autoZero"/>
        <c:auto val="1"/>
        <c:lblAlgn val="ctr"/>
        <c:lblOffset val="100"/>
        <c:noMultiLvlLbl val="0"/>
      </c:catAx>
      <c:valAx>
        <c:axId val="137765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7480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2467191601049868E-2"/>
          <c:y val="3.2152855893013373E-2"/>
          <c:w val="0.90281058617672794"/>
          <c:h val="0.85653105861767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710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426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379.99400000000003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628672"/>
        <c:axId val="137630464"/>
      </c:barChart>
      <c:catAx>
        <c:axId val="137628672"/>
        <c:scaling>
          <c:orientation val="minMax"/>
        </c:scaling>
        <c:delete val="0"/>
        <c:axPos val="b"/>
        <c:majorTickMark val="out"/>
        <c:minorTickMark val="none"/>
        <c:tickLblPos val="nextTo"/>
        <c:crossAx val="137630464"/>
        <c:crosses val="autoZero"/>
        <c:auto val="1"/>
        <c:lblAlgn val="ctr"/>
        <c:lblOffset val="100"/>
        <c:noMultiLvlLbl val="0"/>
      </c:catAx>
      <c:valAx>
        <c:axId val="137630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6286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Усть-Удинское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1060.9000000000001</c:v>
                </c:pt>
                <c:pt idx="1">
                  <c:v>788.8</c:v>
                </c:pt>
                <c:pt idx="2">
                  <c:v>1286.2</c:v>
                </c:pt>
                <c:pt idx="3">
                  <c:v>1412.9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Нижнеилимское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531.29999999999995</c:v>
                </c:pt>
                <c:pt idx="1">
                  <c:v>660.9</c:v>
                </c:pt>
                <c:pt idx="2">
                  <c:v>881.7</c:v>
                </c:pt>
                <c:pt idx="3">
                  <c:v>1028.7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7655424"/>
        <c:axId val="137656960"/>
        <c:axId val="0"/>
      </c:bar3DChart>
      <c:catAx>
        <c:axId val="137655424"/>
        <c:scaling>
          <c:orientation val="minMax"/>
        </c:scaling>
        <c:delete val="0"/>
        <c:axPos val="b"/>
        <c:majorTickMark val="out"/>
        <c:minorTickMark val="none"/>
        <c:tickLblPos val="nextTo"/>
        <c:crossAx val="137656960"/>
        <c:crosses val="autoZero"/>
        <c:auto val="1"/>
        <c:lblAlgn val="ctr"/>
        <c:lblOffset val="100"/>
        <c:noMultiLvlLbl val="0"/>
      </c:catAx>
      <c:valAx>
        <c:axId val="137656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6554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310.89999999999998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200.2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206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252.9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9429376"/>
        <c:axId val="139430912"/>
        <c:axId val="0"/>
      </c:bar3DChart>
      <c:catAx>
        <c:axId val="139429376"/>
        <c:scaling>
          <c:orientation val="minMax"/>
        </c:scaling>
        <c:delete val="0"/>
        <c:axPos val="b"/>
        <c:majorTickMark val="out"/>
        <c:minorTickMark val="none"/>
        <c:tickLblPos val="nextTo"/>
        <c:crossAx val="139430912"/>
        <c:crosses val="autoZero"/>
        <c:auto val="1"/>
        <c:lblAlgn val="ctr"/>
        <c:lblOffset val="100"/>
        <c:noMultiLvlLbl val="0"/>
      </c:catAx>
      <c:valAx>
        <c:axId val="139430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4293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3100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2">
                  <c:v>5092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8097024"/>
        <c:axId val="138098560"/>
        <c:axId val="0"/>
      </c:bar3DChart>
      <c:catAx>
        <c:axId val="138097024"/>
        <c:scaling>
          <c:orientation val="minMax"/>
        </c:scaling>
        <c:delete val="0"/>
        <c:axPos val="b"/>
        <c:majorTickMark val="out"/>
        <c:minorTickMark val="none"/>
        <c:tickLblPos val="nextTo"/>
        <c:crossAx val="138098560"/>
        <c:crosses val="autoZero"/>
        <c:auto val="1"/>
        <c:lblAlgn val="ctr"/>
        <c:lblOffset val="100"/>
        <c:noMultiLvlLbl val="0"/>
      </c:catAx>
      <c:valAx>
        <c:axId val="138098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0970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B0D8B-6ADB-4561-B9BC-E5C7FEE1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2017-03-13T05:56:00Z</dcterms:created>
  <dcterms:modified xsi:type="dcterms:W3CDTF">2017-03-13T08:59:00Z</dcterms:modified>
</cp:coreProperties>
</file>