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Порядок выдачи специального разрешения на движение по автомобильным дорогам тяжеловесного и (или) крупногабаритного транспортного средства утвержден Приказом Минтранса России от 05.06.2019 № 167.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Специальное разрешение на движение по автомобильным дорогам тяжеловесного и (или) крупногабаритного транспортного средства выдается: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федеральным дорогам – Росавтодором: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региональным дорогам и дорогам межмуниципального значения Иркутской области - министерством строительства, дорожного хозяйства Иркутской области.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вышеуказанным Порядком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Специальное разрешение выдается на срок до трех месяцев.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lang w:eastAsia="ru-RU"/>
        </w:rPr>
        <w:t>Выдача разрешения на движение по федеральным дорогам</w:t>
      </w: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осуществляется на основании Административного регламента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 или в международном сообщении, утвержденного Приказом Минтранса России от 28.03.2013 № 107.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Государственная услуга предоставляется Росавтодором. Срок предоставления государственной услуги – от 11 до 15 рабочих дней с даты регистрации заявления.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Заявитель представляет в Росавтодор соответствующее заявление. К заявлению прилагаются: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3) сведения о технических требованиях к перевозке заявленного груза в транспортном положении.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Размер государственной пошлины за оказание государственной услуги – 1600 руб.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lang w:eastAsia="ru-RU"/>
        </w:rPr>
        <w:t>Выдача разрешения на движение по региональным дорогам и дорогам межмуниципального значения Иркутской области</w:t>
      </w: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 осуществляется на основании </w:t>
      </w: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административного регламента предоставления государственной услуги «Выдача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средства, осуществляющего перевозки тяжеловесных и (или) крупногабаритных грузов», утвержденного Приказом министерства строительства, дорожного хозяйства Иркутской области от 27.06.2012 № 47-мпр.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Исполнительным органом государственной власти Иркутской области, предоставляющим государственную услугу, является Министерство строительства, дорожного хозяйства Иркутской области. Сроки предоставления государственной услуги, перечень документов и размеры государственной пошлины идентичны.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Служба Гостехнадзора Иркутской области по вопросу совершенствования порядка выдачи специальных разрешений на перевозку крупногабаритных грузов обращалась в Министерство сельского хозяйства РФ в октябре 2019 года.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29 января 2020 года Первый заместитель Министра сельского хозяйства Джамбулат Хатуов провел совещание с руководителями органов Гостехнадзора.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ходе совещания был рассмотрен вопрос, связанный с передвижением по дорогам общего пользования крупногабаритной прицепной сельхозтехники и оборудования.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 органов гостехнадзора и сельхозпроизводителей поступили следующие предложения по изменениям порядка выдачи специальных разрешений: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увеличить предусмотренный Приказом Минтранса России от 05.06.2019 № 167 срок действия разрешений, выдаваемых для крупногабаритной сельскохозяйственной техники (комбайн, трактор) двигающейся своим ходом с 3-х месяцев до 7 мес.;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2) в правилах дорожного движения изменить допустимую ширину для сельхозтехники с 2,55 м. до 3 м.;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3) считать нецелесообразным регистрацию навесного оборудования, перевозимого вместе с техникой.</w:t>
      </w:r>
    </w:p>
    <w:p w:rsidR="005713A4" w:rsidRPr="005713A4" w:rsidRDefault="005713A4" w:rsidP="005713A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13A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итогам совещания принято решение по созданию рабочей группы с целью выработки согласованных предложений для направления их в Минтранс России и МВД России.</w:t>
      </w:r>
    </w:p>
    <w:p w:rsidR="003554B0" w:rsidRPr="005713A4" w:rsidRDefault="005713A4" w:rsidP="005713A4">
      <w:bookmarkStart w:id="0" w:name="_GoBack"/>
      <w:bookmarkEnd w:id="0"/>
    </w:p>
    <w:sectPr w:rsidR="003554B0" w:rsidRPr="0057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713A4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743</Words>
  <Characters>4238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2021-08-06T01:18:00Z</dcterms:created>
  <dcterms:modified xsi:type="dcterms:W3CDTF">2021-08-06T05:04:00Z</dcterms:modified>
</cp:coreProperties>
</file>